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4343" w14:textId="7DA4C3F5" w:rsidR="00ED7C68" w:rsidRDefault="00ED7C68" w:rsidP="00AE5875">
      <w:pPr>
        <w:pStyle w:val="TOCHeading"/>
        <w:rPr>
          <w:rFonts w:asciiTheme="minorHAnsi" w:eastAsiaTheme="minorHAnsi" w:hAnsiTheme="minorHAnsi" w:cstheme="minorBidi"/>
          <w:szCs w:val="22"/>
          <w:u w:val="none"/>
        </w:rPr>
      </w:pPr>
      <w:r>
        <w:rPr>
          <w:rFonts w:asciiTheme="minorHAnsi" w:eastAsiaTheme="minorHAnsi" w:hAnsiTheme="minorHAnsi" w:cstheme="minorBidi"/>
          <w:szCs w:val="22"/>
          <w:u w:val="none"/>
        </w:rPr>
        <w:t xml:space="preserve">  </w:t>
      </w:r>
    </w:p>
    <w:sdt>
      <w:sdtPr>
        <w:rPr>
          <w:rFonts w:asciiTheme="minorHAnsi" w:eastAsiaTheme="minorHAnsi" w:hAnsiTheme="minorHAnsi" w:cstheme="minorBidi"/>
          <w:szCs w:val="22"/>
          <w:u w:val="none"/>
        </w:rPr>
        <w:id w:val="-1776242927"/>
        <w:docPartObj>
          <w:docPartGallery w:val="Table of Contents"/>
          <w:docPartUnique/>
        </w:docPartObj>
      </w:sdtPr>
      <w:sdtEndPr>
        <w:rPr>
          <w:b/>
          <w:bCs/>
          <w:noProof/>
        </w:rPr>
      </w:sdtEndPr>
      <w:sdtContent>
        <w:p w14:paraId="67DA0FD6" w14:textId="16441062" w:rsidR="00AE5875" w:rsidRDefault="00AE5875" w:rsidP="00AE5875">
          <w:pPr>
            <w:pStyle w:val="TOCHeading"/>
          </w:pPr>
          <w:r>
            <w:t>Contents</w:t>
          </w:r>
        </w:p>
        <w:p w14:paraId="3488D64D" w14:textId="77777777" w:rsidR="00AE5875" w:rsidRPr="00AE5875" w:rsidRDefault="00AE5875" w:rsidP="00AE5875"/>
        <w:p w14:paraId="5826B967" w14:textId="021F076A" w:rsidR="00F43BDF" w:rsidRPr="00F43BDF" w:rsidRDefault="00AE5875">
          <w:pPr>
            <w:pStyle w:val="TOC1"/>
            <w:tabs>
              <w:tab w:val="right" w:leader="dot" w:pos="9350"/>
            </w:tabs>
            <w:rPr>
              <w:rFonts w:ascii="Helvetica" w:eastAsiaTheme="minorEastAsia" w:hAnsi="Helvetica" w:cs="Helvetica"/>
              <w:noProof/>
            </w:rPr>
          </w:pPr>
          <w:r>
            <w:fldChar w:fldCharType="begin"/>
          </w:r>
          <w:r>
            <w:instrText xml:space="preserve"> TOC \o "1-3" \h \z \u </w:instrText>
          </w:r>
          <w:r>
            <w:fldChar w:fldCharType="separate"/>
          </w:r>
          <w:hyperlink w:anchor="_Toc111626714" w:history="1">
            <w:r w:rsidR="00F43BDF" w:rsidRPr="00F43BDF">
              <w:rPr>
                <w:rStyle w:val="Hyperlink"/>
                <w:rFonts w:ascii="Helvetica" w:hAnsi="Helvetica" w:cs="Helvetica"/>
                <w:noProof/>
              </w:rPr>
              <w:t>Offering a Telehealth Option</w:t>
            </w:r>
            <w:r w:rsidR="00F43BDF" w:rsidRPr="00F43BDF">
              <w:rPr>
                <w:rFonts w:ascii="Helvetica" w:hAnsi="Helvetica" w:cs="Helvetica"/>
                <w:noProof/>
                <w:webHidden/>
              </w:rPr>
              <w:tab/>
            </w:r>
            <w:r w:rsidR="00F43BDF" w:rsidRPr="00F43BDF">
              <w:rPr>
                <w:rFonts w:ascii="Helvetica" w:hAnsi="Helvetica" w:cs="Helvetica"/>
                <w:noProof/>
                <w:webHidden/>
              </w:rPr>
              <w:fldChar w:fldCharType="begin"/>
            </w:r>
            <w:r w:rsidR="00F43BDF" w:rsidRPr="00F43BDF">
              <w:rPr>
                <w:rFonts w:ascii="Helvetica" w:hAnsi="Helvetica" w:cs="Helvetica"/>
                <w:noProof/>
                <w:webHidden/>
              </w:rPr>
              <w:instrText xml:space="preserve"> PAGEREF _Toc111626714 \h </w:instrText>
            </w:r>
            <w:r w:rsidR="00F43BDF" w:rsidRPr="00F43BDF">
              <w:rPr>
                <w:rFonts w:ascii="Helvetica" w:hAnsi="Helvetica" w:cs="Helvetica"/>
                <w:noProof/>
                <w:webHidden/>
              </w:rPr>
            </w:r>
            <w:r w:rsidR="00F43BDF" w:rsidRPr="00F43BDF">
              <w:rPr>
                <w:rFonts w:ascii="Helvetica" w:hAnsi="Helvetica" w:cs="Helvetica"/>
                <w:noProof/>
                <w:webHidden/>
              </w:rPr>
              <w:fldChar w:fldCharType="separate"/>
            </w:r>
            <w:r w:rsidR="00EB5F25">
              <w:rPr>
                <w:rFonts w:ascii="Helvetica" w:hAnsi="Helvetica" w:cs="Helvetica"/>
                <w:noProof/>
                <w:webHidden/>
              </w:rPr>
              <w:t>2</w:t>
            </w:r>
            <w:r w:rsidR="00F43BDF" w:rsidRPr="00F43BDF">
              <w:rPr>
                <w:rFonts w:ascii="Helvetica" w:hAnsi="Helvetica" w:cs="Helvetica"/>
                <w:noProof/>
                <w:webHidden/>
              </w:rPr>
              <w:fldChar w:fldCharType="end"/>
            </w:r>
          </w:hyperlink>
        </w:p>
        <w:p w14:paraId="60A37C4F" w14:textId="10B7CE39" w:rsidR="00F43BDF" w:rsidRPr="00F43BDF" w:rsidRDefault="00D72265">
          <w:pPr>
            <w:pStyle w:val="TOC1"/>
            <w:tabs>
              <w:tab w:val="right" w:leader="dot" w:pos="9350"/>
            </w:tabs>
            <w:rPr>
              <w:rFonts w:ascii="Helvetica" w:eastAsiaTheme="minorEastAsia" w:hAnsi="Helvetica" w:cs="Helvetica"/>
              <w:noProof/>
            </w:rPr>
          </w:pPr>
          <w:hyperlink w:anchor="_Toc111626715" w:history="1">
            <w:r w:rsidR="00F43BDF" w:rsidRPr="00F43BDF">
              <w:rPr>
                <w:rStyle w:val="Hyperlink"/>
                <w:rFonts w:ascii="Helvetica" w:hAnsi="Helvetica" w:cs="Helvetica"/>
                <w:noProof/>
              </w:rPr>
              <w:t>Using Zoom for Telehealth Appointments</w:t>
            </w:r>
            <w:r w:rsidR="00F43BDF" w:rsidRPr="00F43BDF">
              <w:rPr>
                <w:rFonts w:ascii="Helvetica" w:hAnsi="Helvetica" w:cs="Helvetica"/>
                <w:noProof/>
                <w:webHidden/>
              </w:rPr>
              <w:tab/>
            </w:r>
            <w:r w:rsidR="00F43BDF" w:rsidRPr="00F43BDF">
              <w:rPr>
                <w:rFonts w:ascii="Helvetica" w:hAnsi="Helvetica" w:cs="Helvetica"/>
                <w:noProof/>
                <w:webHidden/>
              </w:rPr>
              <w:fldChar w:fldCharType="begin"/>
            </w:r>
            <w:r w:rsidR="00F43BDF" w:rsidRPr="00F43BDF">
              <w:rPr>
                <w:rFonts w:ascii="Helvetica" w:hAnsi="Helvetica" w:cs="Helvetica"/>
                <w:noProof/>
                <w:webHidden/>
              </w:rPr>
              <w:instrText xml:space="preserve"> PAGEREF _Toc111626715 \h </w:instrText>
            </w:r>
            <w:r w:rsidR="00F43BDF" w:rsidRPr="00F43BDF">
              <w:rPr>
                <w:rFonts w:ascii="Helvetica" w:hAnsi="Helvetica" w:cs="Helvetica"/>
                <w:noProof/>
                <w:webHidden/>
              </w:rPr>
            </w:r>
            <w:r w:rsidR="00F43BDF" w:rsidRPr="00F43BDF">
              <w:rPr>
                <w:rFonts w:ascii="Helvetica" w:hAnsi="Helvetica" w:cs="Helvetica"/>
                <w:noProof/>
                <w:webHidden/>
              </w:rPr>
              <w:fldChar w:fldCharType="separate"/>
            </w:r>
            <w:r w:rsidR="00EB5F25">
              <w:rPr>
                <w:rFonts w:ascii="Helvetica" w:hAnsi="Helvetica" w:cs="Helvetica"/>
                <w:noProof/>
                <w:webHidden/>
              </w:rPr>
              <w:t>3</w:t>
            </w:r>
            <w:r w:rsidR="00F43BDF" w:rsidRPr="00F43BDF">
              <w:rPr>
                <w:rFonts w:ascii="Helvetica" w:hAnsi="Helvetica" w:cs="Helvetica"/>
                <w:noProof/>
                <w:webHidden/>
              </w:rPr>
              <w:fldChar w:fldCharType="end"/>
            </w:r>
          </w:hyperlink>
        </w:p>
        <w:p w14:paraId="7AE4BF02" w14:textId="1479BC81" w:rsidR="00F43BDF" w:rsidRPr="00F43BDF" w:rsidRDefault="00D72265">
          <w:pPr>
            <w:pStyle w:val="TOC1"/>
            <w:tabs>
              <w:tab w:val="right" w:leader="dot" w:pos="9350"/>
            </w:tabs>
            <w:rPr>
              <w:rFonts w:ascii="Helvetica" w:eastAsiaTheme="minorEastAsia" w:hAnsi="Helvetica" w:cs="Helvetica"/>
              <w:noProof/>
            </w:rPr>
          </w:pPr>
          <w:hyperlink w:anchor="_Toc111626716" w:history="1">
            <w:r w:rsidR="00F43BDF" w:rsidRPr="00F43BDF">
              <w:rPr>
                <w:rStyle w:val="Hyperlink"/>
                <w:rFonts w:ascii="Helvetica" w:hAnsi="Helvetica" w:cs="Helvetica"/>
                <w:noProof/>
              </w:rPr>
              <w:t>Last Minute Switch to Telehealth:</w:t>
            </w:r>
            <w:r w:rsidR="00F43BDF" w:rsidRPr="00F43BDF">
              <w:rPr>
                <w:rFonts w:ascii="Helvetica" w:hAnsi="Helvetica" w:cs="Helvetica"/>
                <w:noProof/>
                <w:webHidden/>
              </w:rPr>
              <w:tab/>
            </w:r>
            <w:r w:rsidR="00F43BDF" w:rsidRPr="00F43BDF">
              <w:rPr>
                <w:rFonts w:ascii="Helvetica" w:hAnsi="Helvetica" w:cs="Helvetica"/>
                <w:noProof/>
                <w:webHidden/>
              </w:rPr>
              <w:fldChar w:fldCharType="begin"/>
            </w:r>
            <w:r w:rsidR="00F43BDF" w:rsidRPr="00F43BDF">
              <w:rPr>
                <w:rFonts w:ascii="Helvetica" w:hAnsi="Helvetica" w:cs="Helvetica"/>
                <w:noProof/>
                <w:webHidden/>
              </w:rPr>
              <w:instrText xml:space="preserve"> PAGEREF _Toc111626716 \h </w:instrText>
            </w:r>
            <w:r w:rsidR="00F43BDF" w:rsidRPr="00F43BDF">
              <w:rPr>
                <w:rFonts w:ascii="Helvetica" w:hAnsi="Helvetica" w:cs="Helvetica"/>
                <w:noProof/>
                <w:webHidden/>
              </w:rPr>
            </w:r>
            <w:r w:rsidR="00F43BDF" w:rsidRPr="00F43BDF">
              <w:rPr>
                <w:rFonts w:ascii="Helvetica" w:hAnsi="Helvetica" w:cs="Helvetica"/>
                <w:noProof/>
                <w:webHidden/>
              </w:rPr>
              <w:fldChar w:fldCharType="separate"/>
            </w:r>
            <w:r w:rsidR="00EB5F25">
              <w:rPr>
                <w:rFonts w:ascii="Helvetica" w:hAnsi="Helvetica" w:cs="Helvetica"/>
                <w:noProof/>
                <w:webHidden/>
              </w:rPr>
              <w:t>7</w:t>
            </w:r>
            <w:r w:rsidR="00F43BDF" w:rsidRPr="00F43BDF">
              <w:rPr>
                <w:rFonts w:ascii="Helvetica" w:hAnsi="Helvetica" w:cs="Helvetica"/>
                <w:noProof/>
                <w:webHidden/>
              </w:rPr>
              <w:fldChar w:fldCharType="end"/>
            </w:r>
          </w:hyperlink>
        </w:p>
        <w:p w14:paraId="3480A78A" w14:textId="19EA327C" w:rsidR="00F43BDF" w:rsidRPr="00F43BDF" w:rsidRDefault="00D72265">
          <w:pPr>
            <w:pStyle w:val="TOC1"/>
            <w:tabs>
              <w:tab w:val="right" w:leader="dot" w:pos="9350"/>
            </w:tabs>
            <w:rPr>
              <w:rFonts w:ascii="Helvetica" w:eastAsiaTheme="minorEastAsia" w:hAnsi="Helvetica" w:cs="Helvetica"/>
              <w:noProof/>
            </w:rPr>
          </w:pPr>
          <w:hyperlink w:anchor="_Toc111626717" w:history="1">
            <w:r w:rsidR="00F43BDF" w:rsidRPr="00F43BDF">
              <w:rPr>
                <w:rStyle w:val="Hyperlink"/>
                <w:rFonts w:ascii="Helvetica" w:hAnsi="Helvetica" w:cs="Helvetica"/>
                <w:noProof/>
              </w:rPr>
              <w:t>Policy:</w:t>
            </w:r>
            <w:r w:rsidR="00F43BDF" w:rsidRPr="00F43BDF">
              <w:rPr>
                <w:rFonts w:ascii="Helvetica" w:hAnsi="Helvetica" w:cs="Helvetica"/>
                <w:noProof/>
                <w:webHidden/>
              </w:rPr>
              <w:tab/>
            </w:r>
            <w:r w:rsidR="00F43BDF" w:rsidRPr="00F43BDF">
              <w:rPr>
                <w:rFonts w:ascii="Helvetica" w:hAnsi="Helvetica" w:cs="Helvetica"/>
                <w:noProof/>
                <w:webHidden/>
              </w:rPr>
              <w:fldChar w:fldCharType="begin"/>
            </w:r>
            <w:r w:rsidR="00F43BDF" w:rsidRPr="00F43BDF">
              <w:rPr>
                <w:rFonts w:ascii="Helvetica" w:hAnsi="Helvetica" w:cs="Helvetica"/>
                <w:noProof/>
                <w:webHidden/>
              </w:rPr>
              <w:instrText xml:space="preserve"> PAGEREF _Toc111626717 \h </w:instrText>
            </w:r>
            <w:r w:rsidR="00F43BDF" w:rsidRPr="00F43BDF">
              <w:rPr>
                <w:rFonts w:ascii="Helvetica" w:hAnsi="Helvetica" w:cs="Helvetica"/>
                <w:noProof/>
                <w:webHidden/>
              </w:rPr>
            </w:r>
            <w:r w:rsidR="00F43BDF" w:rsidRPr="00F43BDF">
              <w:rPr>
                <w:rFonts w:ascii="Helvetica" w:hAnsi="Helvetica" w:cs="Helvetica"/>
                <w:noProof/>
                <w:webHidden/>
              </w:rPr>
              <w:fldChar w:fldCharType="separate"/>
            </w:r>
            <w:r w:rsidR="00EB5F25">
              <w:rPr>
                <w:rFonts w:ascii="Helvetica" w:hAnsi="Helvetica" w:cs="Helvetica"/>
                <w:noProof/>
                <w:webHidden/>
              </w:rPr>
              <w:t>7</w:t>
            </w:r>
            <w:r w:rsidR="00F43BDF" w:rsidRPr="00F43BDF">
              <w:rPr>
                <w:rFonts w:ascii="Helvetica" w:hAnsi="Helvetica" w:cs="Helvetica"/>
                <w:noProof/>
                <w:webHidden/>
              </w:rPr>
              <w:fldChar w:fldCharType="end"/>
            </w:r>
          </w:hyperlink>
        </w:p>
        <w:p w14:paraId="46A81DB1" w14:textId="125ED187" w:rsidR="00F43BDF" w:rsidRPr="00F43BDF" w:rsidRDefault="00D72265">
          <w:pPr>
            <w:pStyle w:val="TOC1"/>
            <w:tabs>
              <w:tab w:val="right" w:leader="dot" w:pos="9350"/>
            </w:tabs>
            <w:rPr>
              <w:rFonts w:ascii="Helvetica" w:eastAsiaTheme="minorEastAsia" w:hAnsi="Helvetica" w:cs="Helvetica"/>
              <w:noProof/>
            </w:rPr>
          </w:pPr>
          <w:hyperlink w:anchor="_Toc111626718" w:history="1">
            <w:r w:rsidR="00F43BDF" w:rsidRPr="00F43BDF">
              <w:rPr>
                <w:rStyle w:val="Hyperlink"/>
                <w:rFonts w:ascii="Helvetica" w:hAnsi="Helvetica" w:cs="Helvetica"/>
                <w:noProof/>
              </w:rPr>
              <w:t>Out of State Restrictions:</w:t>
            </w:r>
            <w:r w:rsidR="00F43BDF" w:rsidRPr="00F43BDF">
              <w:rPr>
                <w:rFonts w:ascii="Helvetica" w:hAnsi="Helvetica" w:cs="Helvetica"/>
                <w:noProof/>
                <w:webHidden/>
              </w:rPr>
              <w:tab/>
            </w:r>
            <w:r w:rsidR="00F43BDF" w:rsidRPr="00F43BDF">
              <w:rPr>
                <w:rFonts w:ascii="Helvetica" w:hAnsi="Helvetica" w:cs="Helvetica"/>
                <w:noProof/>
                <w:webHidden/>
              </w:rPr>
              <w:fldChar w:fldCharType="begin"/>
            </w:r>
            <w:r w:rsidR="00F43BDF" w:rsidRPr="00F43BDF">
              <w:rPr>
                <w:rFonts w:ascii="Helvetica" w:hAnsi="Helvetica" w:cs="Helvetica"/>
                <w:noProof/>
                <w:webHidden/>
              </w:rPr>
              <w:instrText xml:space="preserve"> PAGEREF _Toc111626718 \h </w:instrText>
            </w:r>
            <w:r w:rsidR="00F43BDF" w:rsidRPr="00F43BDF">
              <w:rPr>
                <w:rFonts w:ascii="Helvetica" w:hAnsi="Helvetica" w:cs="Helvetica"/>
                <w:noProof/>
                <w:webHidden/>
              </w:rPr>
            </w:r>
            <w:r w:rsidR="00F43BDF" w:rsidRPr="00F43BDF">
              <w:rPr>
                <w:rFonts w:ascii="Helvetica" w:hAnsi="Helvetica" w:cs="Helvetica"/>
                <w:noProof/>
                <w:webHidden/>
              </w:rPr>
              <w:fldChar w:fldCharType="separate"/>
            </w:r>
            <w:r w:rsidR="00EB5F25">
              <w:rPr>
                <w:rFonts w:ascii="Helvetica" w:hAnsi="Helvetica" w:cs="Helvetica"/>
                <w:noProof/>
                <w:webHidden/>
              </w:rPr>
              <w:t>8</w:t>
            </w:r>
            <w:r w:rsidR="00F43BDF" w:rsidRPr="00F43BDF">
              <w:rPr>
                <w:rFonts w:ascii="Helvetica" w:hAnsi="Helvetica" w:cs="Helvetica"/>
                <w:noProof/>
                <w:webHidden/>
              </w:rPr>
              <w:fldChar w:fldCharType="end"/>
            </w:r>
          </w:hyperlink>
        </w:p>
        <w:p w14:paraId="3EAAA9EB" w14:textId="3A87F0DC" w:rsidR="00AE5875" w:rsidRDefault="00AE5875">
          <w:r>
            <w:rPr>
              <w:b/>
              <w:bCs/>
              <w:noProof/>
            </w:rPr>
            <w:fldChar w:fldCharType="end"/>
          </w:r>
        </w:p>
      </w:sdtContent>
    </w:sdt>
    <w:p w14:paraId="79D87B72" w14:textId="26CDCFAA" w:rsidR="00AE5875" w:rsidRDefault="00AE5875" w:rsidP="00402987">
      <w:pPr>
        <w:rPr>
          <w:rFonts w:ascii="Helvetica" w:hAnsi="Helvetica" w:cs="Helvetica"/>
          <w:u w:val="single"/>
        </w:rPr>
      </w:pPr>
    </w:p>
    <w:p w14:paraId="40A47D4E" w14:textId="0167FD4B" w:rsidR="00F43BDF" w:rsidRDefault="00F43BDF" w:rsidP="00402987">
      <w:pPr>
        <w:rPr>
          <w:rFonts w:ascii="Helvetica" w:hAnsi="Helvetica" w:cs="Helvetica"/>
          <w:u w:val="single"/>
        </w:rPr>
      </w:pPr>
    </w:p>
    <w:p w14:paraId="0D6CE590" w14:textId="4DB3C066" w:rsidR="00F43BDF" w:rsidRDefault="00F43BDF" w:rsidP="00402987">
      <w:pPr>
        <w:rPr>
          <w:rFonts w:ascii="Helvetica" w:hAnsi="Helvetica" w:cs="Helvetica"/>
          <w:u w:val="single"/>
        </w:rPr>
      </w:pPr>
    </w:p>
    <w:p w14:paraId="03E8E838" w14:textId="03E5D079" w:rsidR="00F43BDF" w:rsidRDefault="00F43BDF" w:rsidP="00402987">
      <w:pPr>
        <w:rPr>
          <w:rFonts w:ascii="Helvetica" w:hAnsi="Helvetica" w:cs="Helvetica"/>
          <w:u w:val="single"/>
        </w:rPr>
      </w:pPr>
    </w:p>
    <w:p w14:paraId="227B69DB" w14:textId="7AE86ABA" w:rsidR="00F43BDF" w:rsidRDefault="00F43BDF" w:rsidP="00402987">
      <w:pPr>
        <w:rPr>
          <w:rFonts w:ascii="Helvetica" w:hAnsi="Helvetica" w:cs="Helvetica"/>
          <w:u w:val="single"/>
        </w:rPr>
      </w:pPr>
    </w:p>
    <w:p w14:paraId="41536A17" w14:textId="6A066EC1" w:rsidR="00F43BDF" w:rsidRDefault="00F43BDF" w:rsidP="00402987">
      <w:pPr>
        <w:rPr>
          <w:rFonts w:ascii="Helvetica" w:hAnsi="Helvetica" w:cs="Helvetica"/>
          <w:u w:val="single"/>
        </w:rPr>
      </w:pPr>
    </w:p>
    <w:p w14:paraId="13D3CDB7" w14:textId="0BE8C76D" w:rsidR="00F43BDF" w:rsidRDefault="00F43BDF" w:rsidP="00402987">
      <w:pPr>
        <w:rPr>
          <w:rFonts w:ascii="Helvetica" w:hAnsi="Helvetica" w:cs="Helvetica"/>
          <w:u w:val="single"/>
        </w:rPr>
      </w:pPr>
    </w:p>
    <w:p w14:paraId="7C374F59" w14:textId="5CD4DB24" w:rsidR="00F43BDF" w:rsidRDefault="00F43BDF" w:rsidP="00402987">
      <w:pPr>
        <w:rPr>
          <w:rFonts w:ascii="Helvetica" w:hAnsi="Helvetica" w:cs="Helvetica"/>
          <w:u w:val="single"/>
        </w:rPr>
      </w:pPr>
    </w:p>
    <w:p w14:paraId="6CE7E0B9" w14:textId="081A5BF5" w:rsidR="00F43BDF" w:rsidRDefault="00F43BDF" w:rsidP="00402987">
      <w:pPr>
        <w:rPr>
          <w:rFonts w:ascii="Helvetica" w:hAnsi="Helvetica" w:cs="Helvetica"/>
          <w:u w:val="single"/>
        </w:rPr>
      </w:pPr>
    </w:p>
    <w:p w14:paraId="76468C0F" w14:textId="4ACA2508" w:rsidR="00F43BDF" w:rsidRDefault="00F43BDF" w:rsidP="00402987">
      <w:pPr>
        <w:rPr>
          <w:rFonts w:ascii="Helvetica" w:hAnsi="Helvetica" w:cs="Helvetica"/>
          <w:u w:val="single"/>
        </w:rPr>
      </w:pPr>
    </w:p>
    <w:p w14:paraId="47FB7068" w14:textId="05B1243E" w:rsidR="00F43BDF" w:rsidRDefault="00F43BDF" w:rsidP="00402987">
      <w:pPr>
        <w:rPr>
          <w:rFonts w:ascii="Helvetica" w:hAnsi="Helvetica" w:cs="Helvetica"/>
          <w:u w:val="single"/>
        </w:rPr>
      </w:pPr>
    </w:p>
    <w:p w14:paraId="77C810F2" w14:textId="22F932C3" w:rsidR="00F43BDF" w:rsidRDefault="00F43BDF" w:rsidP="00402987">
      <w:pPr>
        <w:rPr>
          <w:rFonts w:ascii="Helvetica" w:hAnsi="Helvetica" w:cs="Helvetica"/>
          <w:u w:val="single"/>
        </w:rPr>
      </w:pPr>
    </w:p>
    <w:p w14:paraId="72E7EFD6" w14:textId="08ACDCC1" w:rsidR="00402987" w:rsidRDefault="00402987" w:rsidP="00AE5875">
      <w:pPr>
        <w:pStyle w:val="Heading1"/>
      </w:pPr>
      <w:bookmarkStart w:id="0" w:name="_Toc111626714"/>
      <w:r>
        <w:lastRenderedPageBreak/>
        <w:t>Offering a Telehealth Option</w:t>
      </w:r>
      <w:bookmarkEnd w:id="0"/>
      <w:r w:rsidR="005F09B9">
        <w:t xml:space="preserve"> for Reschedules OR Emergency and Weather-Related Office Closure</w:t>
      </w:r>
    </w:p>
    <w:p w14:paraId="39236FFA" w14:textId="2EDF691F" w:rsidR="005F09B9" w:rsidRDefault="005F09B9" w:rsidP="00402987">
      <w:pPr>
        <w:pStyle w:val="Body"/>
        <w:numPr>
          <w:ilvl w:val="0"/>
          <w:numId w:val="8"/>
        </w:numPr>
      </w:pPr>
      <w:r>
        <w:t xml:space="preserve">Reschedules: If a client has not attempted a telehealth session, but you think they would be a good fit: </w:t>
      </w:r>
    </w:p>
    <w:p w14:paraId="199C0FF2" w14:textId="696A5A2B" w:rsidR="005F09B9" w:rsidRDefault="005F09B9" w:rsidP="005F09B9">
      <w:pPr>
        <w:pStyle w:val="Body"/>
        <w:numPr>
          <w:ilvl w:val="1"/>
          <w:numId w:val="8"/>
        </w:numPr>
      </w:pPr>
      <w:r>
        <w:t>“Hi _____! Given your absence today/this week, I’d love to offer a teletherapy appointment to ensure we continue to progress towards meeting our goals. It would be a great opportunity to practice in your home environment for carryover and generalization of skills. I am confident _____ will do very well with this platform and if it is not successful, we will know for future sessions.”</w:t>
      </w:r>
    </w:p>
    <w:p w14:paraId="60C3DED0" w14:textId="77777777" w:rsidR="005F09B9" w:rsidRDefault="005F09B9" w:rsidP="005F09B9">
      <w:pPr>
        <w:pStyle w:val="Body"/>
      </w:pPr>
    </w:p>
    <w:p w14:paraId="46E8C925" w14:textId="5689D50A" w:rsidR="00402987" w:rsidRDefault="005F09B9" w:rsidP="00402987">
      <w:pPr>
        <w:pStyle w:val="Body"/>
        <w:numPr>
          <w:ilvl w:val="0"/>
          <w:numId w:val="8"/>
        </w:numPr>
      </w:pPr>
      <w:r>
        <w:t>In the occurrence of emergency or weather-related office closures, y</w:t>
      </w:r>
      <w:r w:rsidR="00402987" w:rsidRPr="00686BD6">
        <w:t xml:space="preserve">ou and/or Front Desk will respectfully communicate to clients about options for rescheduling.  Feel free to use the provided verbiage as a template to guide you:  </w:t>
      </w:r>
    </w:p>
    <w:p w14:paraId="6B797990" w14:textId="77777777" w:rsidR="00402987" w:rsidRDefault="00402987" w:rsidP="00402987">
      <w:pPr>
        <w:pStyle w:val="Body"/>
        <w:numPr>
          <w:ilvl w:val="1"/>
          <w:numId w:val="8"/>
        </w:numPr>
      </w:pPr>
      <w:r w:rsidRPr="00686BD6">
        <w:t>For families who did virtual during COVID OR you know they would be a good fit for it:</w:t>
      </w:r>
    </w:p>
    <w:p w14:paraId="2E398372" w14:textId="77777777" w:rsidR="00402987" w:rsidRDefault="00402987" w:rsidP="00402987">
      <w:pPr>
        <w:pStyle w:val="Body"/>
        <w:ind w:left="1440"/>
      </w:pPr>
    </w:p>
    <w:p w14:paraId="6F74893F" w14:textId="77777777" w:rsidR="00402987" w:rsidRPr="00686BD6" w:rsidRDefault="00402987" w:rsidP="00402987">
      <w:pPr>
        <w:pStyle w:val="Body"/>
        <w:ind w:left="1800"/>
      </w:pPr>
      <w:r w:rsidRPr="00686BD6">
        <w:t>"Hi _______! I wanted to be in touch that tomorrow all in-person appointments will be moved to virtual sessions due to the unknowns of the tropical storm. We want to keep our families and whole team safe! Our usual in-person session will take place at the same time tomorrow, (time); I will send you the Zoom link to connect on your computer or tablet.  Look forward to seeing you then and working toward our goals!”</w:t>
      </w:r>
    </w:p>
    <w:p w14:paraId="64C2381C" w14:textId="77777777" w:rsidR="00402987" w:rsidRDefault="00402987" w:rsidP="00402987">
      <w:pPr>
        <w:pStyle w:val="Body"/>
        <w:ind w:left="1440"/>
      </w:pPr>
    </w:p>
    <w:p w14:paraId="09EF7EB0" w14:textId="77777777" w:rsidR="00402987" w:rsidRDefault="00402987" w:rsidP="00402987">
      <w:pPr>
        <w:pStyle w:val="Body"/>
        <w:numPr>
          <w:ilvl w:val="1"/>
          <w:numId w:val="8"/>
        </w:numPr>
      </w:pPr>
      <w:r w:rsidRPr="00686BD6">
        <w:t>For families who you do not think are the best fit for Virtual:</w:t>
      </w:r>
    </w:p>
    <w:p w14:paraId="43DBEAB9" w14:textId="77777777" w:rsidR="00402987" w:rsidRDefault="00402987" w:rsidP="00402987">
      <w:pPr>
        <w:pStyle w:val="Body"/>
        <w:ind w:left="1440"/>
      </w:pPr>
    </w:p>
    <w:p w14:paraId="66C88B4E" w14:textId="77777777" w:rsidR="00402987" w:rsidRPr="00686BD6" w:rsidRDefault="00402987" w:rsidP="00402987">
      <w:pPr>
        <w:pStyle w:val="Body"/>
        <w:ind w:left="1800"/>
      </w:pPr>
      <w:r w:rsidRPr="00686BD6">
        <w:t>"Hi _______! I wanted to be in touch that tomorrow all in-person appointments will be moved to virtual sessions due to the unknowns of the tropical storm. We want to keep our families and whole team safe!</w:t>
      </w:r>
    </w:p>
    <w:p w14:paraId="36950FD8" w14:textId="77777777" w:rsidR="00402987" w:rsidRPr="00686BD6" w:rsidRDefault="00402987" w:rsidP="00402987">
      <w:pPr>
        <w:pStyle w:val="Body"/>
        <w:ind w:left="1800"/>
      </w:pPr>
      <w:r w:rsidRPr="00686BD6">
        <w:t>I wanted to give you the options: We can schedule a virtual session in which you will be "my in-person hands" given coaching I will directly provide to you over the computer screen or tablet. We will both be involved in the session together in this way which is proven to be an effective mode of delivery for therapy.</w:t>
      </w:r>
    </w:p>
    <w:p w14:paraId="0F8DA983" w14:textId="77777777" w:rsidR="00402987" w:rsidRDefault="00402987" w:rsidP="00402987">
      <w:pPr>
        <w:pStyle w:val="Body"/>
      </w:pPr>
    </w:p>
    <w:p w14:paraId="48ACCA7A" w14:textId="77777777" w:rsidR="00402987" w:rsidRPr="00686BD6" w:rsidRDefault="00402987" w:rsidP="00402987">
      <w:pPr>
        <w:pStyle w:val="Body"/>
        <w:ind w:left="1800"/>
      </w:pPr>
      <w:r w:rsidRPr="00686BD6">
        <w:t>OR, we can reschedule our in-person session next week or during the week of ______ (when kids are off from school). I have _______(time/day) or _______(time/day) available. Which works best for you? [If they decline these two options</w:t>
      </w:r>
      <w:proofErr w:type="gramStart"/>
      <w:r w:rsidRPr="00686BD6">
        <w:t>.....</w:t>
      </w:r>
      <w:proofErr w:type="gramEnd"/>
      <w:r w:rsidRPr="00686BD6">
        <w:t>work with them to identify another free time and remind them there's more flexibility during _______ week for AM and PM times (given many kids have no school).</w:t>
      </w:r>
      <w:r>
        <w:t>”</w:t>
      </w:r>
    </w:p>
    <w:p w14:paraId="27E07387" w14:textId="77777777" w:rsidR="00402987" w:rsidRPr="00686BD6" w:rsidRDefault="00402987" w:rsidP="00402987">
      <w:pPr>
        <w:pStyle w:val="Body"/>
        <w:ind w:left="1440"/>
      </w:pPr>
    </w:p>
    <w:p w14:paraId="43F3C903" w14:textId="23B954AB" w:rsidR="00AE5875" w:rsidRDefault="00402987" w:rsidP="00F43BDF">
      <w:pPr>
        <w:pStyle w:val="Body"/>
        <w:numPr>
          <w:ilvl w:val="1"/>
          <w:numId w:val="8"/>
        </w:numPr>
      </w:pPr>
      <w:r w:rsidRPr="00686BD6">
        <w:lastRenderedPageBreak/>
        <w:t>For families who are NEW and never participated with virtual before: follow step 1 or 2 depending on if you believe they are a fit or not. Be excited and proactive to encourage giving virtual a try!</w:t>
      </w:r>
    </w:p>
    <w:p w14:paraId="17F1E430" w14:textId="47859BA7" w:rsidR="00F43BDF" w:rsidRDefault="00F43BDF" w:rsidP="00F43BDF">
      <w:pPr>
        <w:pStyle w:val="Body"/>
      </w:pPr>
    </w:p>
    <w:p w14:paraId="6BB13799" w14:textId="77777777" w:rsidR="00F43BDF" w:rsidRPr="00F43BDF" w:rsidRDefault="00F43BDF" w:rsidP="00F43BDF">
      <w:pPr>
        <w:pStyle w:val="Body"/>
      </w:pPr>
    </w:p>
    <w:p w14:paraId="791A4107" w14:textId="7DDDE053" w:rsidR="00402987" w:rsidRPr="00402987" w:rsidRDefault="00402987" w:rsidP="00AE5875">
      <w:pPr>
        <w:pStyle w:val="Heading1"/>
      </w:pPr>
      <w:bookmarkStart w:id="1" w:name="_Toc111626715"/>
      <w:r w:rsidRPr="00402987">
        <w:t>Using Zoom for Telehealth Appointments</w:t>
      </w:r>
      <w:bookmarkEnd w:id="1"/>
    </w:p>
    <w:p w14:paraId="00D4ECF2" w14:textId="607FD70D" w:rsidR="00402987" w:rsidRDefault="00421D2A" w:rsidP="00402987">
      <w:pPr>
        <w:pStyle w:val="Body"/>
        <w:numPr>
          <w:ilvl w:val="0"/>
          <w:numId w:val="8"/>
        </w:numPr>
      </w:pPr>
      <w:r>
        <w:t xml:space="preserve">If you are </w:t>
      </w:r>
      <w:r w:rsidR="00C31CA3">
        <w:t xml:space="preserve">going to be </w:t>
      </w:r>
      <w:r>
        <w:t>conducting teletherapy with a client, you will need to use the Zoom platform that the company has purchased and is licensed with.  AASL has purchased the HIP</w:t>
      </w:r>
      <w:r w:rsidR="00D35DB5">
        <w:t>A</w:t>
      </w:r>
      <w:r>
        <w:t xml:space="preserve">A compliant version with Zoom for use with clients. </w:t>
      </w:r>
    </w:p>
    <w:p w14:paraId="73E28F15" w14:textId="77777777" w:rsidR="00402987" w:rsidRDefault="00C31CA3" w:rsidP="00402987">
      <w:pPr>
        <w:pStyle w:val="Body"/>
        <w:numPr>
          <w:ilvl w:val="0"/>
          <w:numId w:val="8"/>
        </w:numPr>
      </w:pPr>
      <w:r>
        <w:t>Upon onboarding,</w:t>
      </w:r>
      <w:r w:rsidR="00421D2A">
        <w:t xml:space="preserve"> Brieann</w:t>
      </w:r>
      <w:r>
        <w:t xml:space="preserve"> will </w:t>
      </w:r>
      <w:r w:rsidR="00421D2A">
        <w:t xml:space="preserve">set </w:t>
      </w:r>
      <w:r>
        <w:t xml:space="preserve">you </w:t>
      </w:r>
      <w:r w:rsidR="00421D2A">
        <w:t>up with a licensed zoom account.</w:t>
      </w:r>
    </w:p>
    <w:p w14:paraId="758553CC" w14:textId="07C3D97D" w:rsidR="00421D2A" w:rsidRDefault="00C31CA3" w:rsidP="00402987">
      <w:pPr>
        <w:pStyle w:val="Body"/>
        <w:numPr>
          <w:ilvl w:val="0"/>
          <w:numId w:val="8"/>
        </w:numPr>
      </w:pPr>
      <w:r>
        <w:t>Once</w:t>
      </w:r>
      <w:r w:rsidR="00421D2A">
        <w:t xml:space="preserve"> set up, you will use your Zoom to set up meetings for your clients.  You will need their email to send them the meeting invite so they can use this to join your meetings each week.  Please use the EMR system for accessing client emails.  You can set up weekly, recurring meetings </w:t>
      </w:r>
      <w:r w:rsidR="00ED7C68">
        <w:t xml:space="preserve">via the app or website </w:t>
      </w:r>
      <w:r w:rsidR="00421D2A">
        <w:t>by doing the following:</w:t>
      </w:r>
    </w:p>
    <w:p w14:paraId="16ECC2C1" w14:textId="1AC93FE4" w:rsidR="00421D2A" w:rsidRDefault="004F517B" w:rsidP="00ED7C68">
      <w:pPr>
        <w:pStyle w:val="Body"/>
        <w:numPr>
          <w:ilvl w:val="1"/>
          <w:numId w:val="8"/>
        </w:numPr>
      </w:pPr>
      <w:r>
        <w:t>Select “Schedule</w:t>
      </w:r>
      <w:r w:rsidR="00EB5F25">
        <w:t xml:space="preserve"> a Meeting</w:t>
      </w:r>
      <w:r>
        <w:t xml:space="preserve">” </w:t>
      </w:r>
    </w:p>
    <w:p w14:paraId="5F0B605B" w14:textId="63999213" w:rsidR="004F517B" w:rsidRDefault="00EB5F25" w:rsidP="004F517B">
      <w:pPr>
        <w:pStyle w:val="Body"/>
        <w:ind w:left="720"/>
      </w:pPr>
      <w:r w:rsidRPr="00EB5F25">
        <w:rPr>
          <w:noProof/>
        </w:rPr>
        <w:drawing>
          <wp:inline distT="0" distB="0" distL="0" distR="0" wp14:anchorId="1585D2A0" wp14:editId="57A97F90">
            <wp:extent cx="5943600" cy="3618230"/>
            <wp:effectExtent l="0" t="0" r="0" b="1270"/>
            <wp:docPr id="504497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49768" name=""/>
                    <pic:cNvPicPr/>
                  </pic:nvPicPr>
                  <pic:blipFill>
                    <a:blip r:embed="rId8"/>
                    <a:stretch>
                      <a:fillRect/>
                    </a:stretch>
                  </pic:blipFill>
                  <pic:spPr>
                    <a:xfrm>
                      <a:off x="0" y="0"/>
                      <a:ext cx="5943600" cy="3618230"/>
                    </a:xfrm>
                    <a:prstGeom prst="rect">
                      <a:avLst/>
                    </a:prstGeom>
                  </pic:spPr>
                </pic:pic>
              </a:graphicData>
            </a:graphic>
          </wp:inline>
        </w:drawing>
      </w:r>
    </w:p>
    <w:p w14:paraId="622AA96F" w14:textId="77777777" w:rsidR="00CE70C5" w:rsidRDefault="004F517B" w:rsidP="00402987">
      <w:pPr>
        <w:pStyle w:val="Body"/>
        <w:numPr>
          <w:ilvl w:val="1"/>
          <w:numId w:val="8"/>
        </w:numPr>
      </w:pPr>
      <w:r>
        <w:t>Name</w:t>
      </w:r>
      <w:r w:rsidR="00421D2A">
        <w:t xml:space="preserve"> the meeting</w:t>
      </w:r>
      <w:r w:rsidR="002C6864">
        <w:t xml:space="preserve">. </w:t>
      </w:r>
    </w:p>
    <w:p w14:paraId="2C07ABC3" w14:textId="77777777" w:rsidR="00CE70C5" w:rsidRDefault="00CE70C5" w:rsidP="00CE70C5">
      <w:pPr>
        <w:pStyle w:val="Body"/>
        <w:numPr>
          <w:ilvl w:val="2"/>
          <w:numId w:val="8"/>
        </w:numPr>
      </w:pPr>
      <w:r>
        <w:t>Recurring Meetings</w:t>
      </w:r>
    </w:p>
    <w:p w14:paraId="65F17D5D" w14:textId="77777777" w:rsidR="00EB5F25" w:rsidRDefault="002C6864" w:rsidP="00EB5F25">
      <w:pPr>
        <w:pStyle w:val="Body"/>
        <w:numPr>
          <w:ilvl w:val="3"/>
          <w:numId w:val="8"/>
        </w:numPr>
        <w:rPr>
          <w:color w:val="0D0D0D" w:themeColor="text1" w:themeTint="F2"/>
        </w:rPr>
      </w:pPr>
      <w:r w:rsidRPr="00FD1150">
        <w:rPr>
          <w:color w:val="0D0D0D" w:themeColor="text1" w:themeTint="F2"/>
        </w:rPr>
        <w:t>C</w:t>
      </w:r>
      <w:r w:rsidR="00421D2A" w:rsidRPr="00FD1150">
        <w:rPr>
          <w:color w:val="0D0D0D" w:themeColor="text1" w:themeTint="F2"/>
        </w:rPr>
        <w:t xml:space="preserve">heck the </w:t>
      </w:r>
      <w:r w:rsidRPr="00FD1150">
        <w:rPr>
          <w:color w:val="0D0D0D" w:themeColor="text1" w:themeTint="F2"/>
        </w:rPr>
        <w:t xml:space="preserve">“recurring” </w:t>
      </w:r>
      <w:r w:rsidR="00421D2A" w:rsidRPr="00FD1150">
        <w:rPr>
          <w:color w:val="0D0D0D" w:themeColor="text1" w:themeTint="F2"/>
        </w:rPr>
        <w:t xml:space="preserve">box for recurring </w:t>
      </w:r>
      <w:r w:rsidRPr="00FD1150">
        <w:rPr>
          <w:color w:val="0D0D0D" w:themeColor="text1" w:themeTint="F2"/>
        </w:rPr>
        <w:t>meetings; you may</w:t>
      </w:r>
      <w:r w:rsidR="00421D2A" w:rsidRPr="00FD1150">
        <w:rPr>
          <w:color w:val="0D0D0D" w:themeColor="text1" w:themeTint="F2"/>
        </w:rPr>
        <w:t xml:space="preserve"> change the recurrence and repeat features accordingly </w:t>
      </w:r>
      <w:r w:rsidRPr="00FD1150">
        <w:rPr>
          <w:color w:val="0D0D0D" w:themeColor="text1" w:themeTint="F2"/>
        </w:rPr>
        <w:t xml:space="preserve">but it is also not required. </w:t>
      </w:r>
      <w:r w:rsidR="005F09B9" w:rsidRPr="00FD1150">
        <w:rPr>
          <w:color w:val="0D0D0D" w:themeColor="text1" w:themeTint="F2"/>
        </w:rPr>
        <w:t>The</w:t>
      </w:r>
      <w:r w:rsidRPr="00FD1150">
        <w:rPr>
          <w:color w:val="0D0D0D" w:themeColor="text1" w:themeTint="F2"/>
        </w:rPr>
        <w:t xml:space="preserve"> specified Date/Time options will </w:t>
      </w:r>
      <w:r w:rsidR="005F09B9" w:rsidRPr="00FD1150">
        <w:rPr>
          <w:color w:val="0D0D0D" w:themeColor="text1" w:themeTint="F2"/>
        </w:rPr>
        <w:t xml:space="preserve">not </w:t>
      </w:r>
      <w:r w:rsidRPr="00FD1150">
        <w:rPr>
          <w:color w:val="0D0D0D" w:themeColor="text1" w:themeTint="F2"/>
        </w:rPr>
        <w:t xml:space="preserve">disappear if you </w:t>
      </w:r>
      <w:r w:rsidRPr="00FD1150">
        <w:rPr>
          <w:color w:val="0D0D0D" w:themeColor="text1" w:themeTint="F2"/>
        </w:rPr>
        <w:lastRenderedPageBreak/>
        <w:t>select “recurring</w:t>
      </w:r>
      <w:r w:rsidR="005F09B9" w:rsidRPr="00FD1150">
        <w:rPr>
          <w:color w:val="0D0D0D" w:themeColor="text1" w:themeTint="F2"/>
        </w:rPr>
        <w:t>.</w:t>
      </w:r>
      <w:r w:rsidRPr="00FD1150">
        <w:rPr>
          <w:color w:val="0D0D0D" w:themeColor="text1" w:themeTint="F2"/>
        </w:rPr>
        <w:t>”</w:t>
      </w:r>
      <w:r w:rsidR="005F09B9" w:rsidRPr="00FD1150">
        <w:rPr>
          <w:color w:val="0D0D0D" w:themeColor="text1" w:themeTint="F2"/>
        </w:rPr>
        <w:t xml:space="preserve"> You </w:t>
      </w:r>
      <w:r w:rsidR="0009550F" w:rsidRPr="00FD1150">
        <w:rPr>
          <w:color w:val="0D0D0D" w:themeColor="text1" w:themeTint="F2"/>
        </w:rPr>
        <w:t xml:space="preserve">will need to </w:t>
      </w:r>
      <w:r w:rsidR="005F09B9" w:rsidRPr="00FD1150">
        <w:rPr>
          <w:color w:val="0D0D0D" w:themeColor="text1" w:themeTint="F2"/>
        </w:rPr>
        <w:t xml:space="preserve">also </w:t>
      </w:r>
      <w:r w:rsidR="0009550F" w:rsidRPr="00FD1150">
        <w:rPr>
          <w:color w:val="0D0D0D" w:themeColor="text1" w:themeTint="F2"/>
        </w:rPr>
        <w:t>select “no fixed time”</w:t>
      </w:r>
      <w:r w:rsidR="001A3F1C" w:rsidRPr="00FD1150">
        <w:rPr>
          <w:color w:val="0D0D0D" w:themeColor="text1" w:themeTint="F2"/>
        </w:rPr>
        <w:t xml:space="preserve"> under </w:t>
      </w:r>
      <w:r w:rsidR="00EB5F25">
        <w:rPr>
          <w:color w:val="0D0D0D" w:themeColor="text1" w:themeTint="F2"/>
        </w:rPr>
        <w:t>Recurrence</w:t>
      </w:r>
      <w:r w:rsidR="001A3F1C" w:rsidRPr="00FD1150">
        <w:rPr>
          <w:color w:val="0D0D0D" w:themeColor="text1" w:themeTint="F2"/>
        </w:rPr>
        <w:t>.</w:t>
      </w:r>
    </w:p>
    <w:p w14:paraId="65671860" w14:textId="6F5AC37F" w:rsidR="002C6864" w:rsidRPr="00EB5F25" w:rsidRDefault="00EB5F25" w:rsidP="00EB5F25">
      <w:pPr>
        <w:pStyle w:val="Body"/>
        <w:rPr>
          <w:color w:val="0D0D0D" w:themeColor="text1" w:themeTint="F2"/>
        </w:rPr>
      </w:pPr>
      <w:r w:rsidRPr="00EB5F25">
        <w:rPr>
          <w:noProof/>
          <w:color w:val="0D0D0D" w:themeColor="text1" w:themeTint="F2"/>
        </w:rPr>
        <w:drawing>
          <wp:inline distT="0" distB="0" distL="0" distR="0" wp14:anchorId="080AE4AA" wp14:editId="2CA50155">
            <wp:extent cx="5943600" cy="3816350"/>
            <wp:effectExtent l="0" t="0" r="0" b="6350"/>
            <wp:docPr id="1086927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927181" name=""/>
                    <pic:cNvPicPr/>
                  </pic:nvPicPr>
                  <pic:blipFill>
                    <a:blip r:embed="rId9"/>
                    <a:stretch>
                      <a:fillRect/>
                    </a:stretch>
                  </pic:blipFill>
                  <pic:spPr>
                    <a:xfrm>
                      <a:off x="0" y="0"/>
                      <a:ext cx="5943600" cy="3816350"/>
                    </a:xfrm>
                    <a:prstGeom prst="rect">
                      <a:avLst/>
                    </a:prstGeom>
                  </pic:spPr>
                </pic:pic>
              </a:graphicData>
            </a:graphic>
          </wp:inline>
        </w:drawing>
      </w:r>
      <w:r w:rsidR="001A3F1C" w:rsidRPr="00EB5F25">
        <w:rPr>
          <w:color w:val="0D0D0D" w:themeColor="text1" w:themeTint="F2"/>
        </w:rPr>
        <w:t xml:space="preserve"> </w:t>
      </w:r>
    </w:p>
    <w:p w14:paraId="74E28137" w14:textId="2DA2CD30" w:rsidR="00CE70C5" w:rsidRPr="00FD1150" w:rsidRDefault="00CE70C5" w:rsidP="00CE70C5">
      <w:pPr>
        <w:pStyle w:val="Body"/>
        <w:numPr>
          <w:ilvl w:val="2"/>
          <w:numId w:val="8"/>
        </w:numPr>
        <w:rPr>
          <w:color w:val="0D0D0D" w:themeColor="text1" w:themeTint="F2"/>
        </w:rPr>
      </w:pPr>
      <w:r w:rsidRPr="00FD1150">
        <w:rPr>
          <w:color w:val="0D0D0D" w:themeColor="text1" w:themeTint="F2"/>
        </w:rPr>
        <w:t>Rescheduled Appointments with client’s not on your regular caseload</w:t>
      </w:r>
    </w:p>
    <w:p w14:paraId="01D36336" w14:textId="71A50298" w:rsidR="00CE70C5" w:rsidRPr="00FD1150" w:rsidRDefault="00CE70C5" w:rsidP="00E4759A">
      <w:pPr>
        <w:pStyle w:val="Body"/>
        <w:numPr>
          <w:ilvl w:val="3"/>
          <w:numId w:val="8"/>
        </w:numPr>
        <w:rPr>
          <w:color w:val="0D0D0D" w:themeColor="text1" w:themeTint="F2"/>
        </w:rPr>
      </w:pPr>
      <w:r w:rsidRPr="00FD1150">
        <w:rPr>
          <w:color w:val="0D0D0D" w:themeColor="text1" w:themeTint="F2"/>
        </w:rPr>
        <w:t>Label with the client’s first initial and last name with YOUR name and the date and time (</w:t>
      </w:r>
      <w:proofErr w:type="gramStart"/>
      <w:r w:rsidRPr="00FD1150">
        <w:rPr>
          <w:color w:val="0D0D0D" w:themeColor="text1" w:themeTint="F2"/>
        </w:rPr>
        <w:t>i.e.</w:t>
      </w:r>
      <w:proofErr w:type="gramEnd"/>
      <w:r w:rsidRPr="00FD1150">
        <w:rPr>
          <w:color w:val="0D0D0D" w:themeColor="text1" w:themeTint="F2"/>
        </w:rPr>
        <w:t xml:space="preserve"> E. Hayes Speech with Ms. Brittany 5/23/23 4:00)</w:t>
      </w:r>
    </w:p>
    <w:p w14:paraId="2E9D19B5" w14:textId="1055C075" w:rsidR="00421D2A" w:rsidRPr="00FD1150" w:rsidRDefault="002C6864" w:rsidP="00402987">
      <w:pPr>
        <w:pStyle w:val="Body"/>
        <w:numPr>
          <w:ilvl w:val="1"/>
          <w:numId w:val="8"/>
        </w:numPr>
        <w:rPr>
          <w:color w:val="0D0D0D" w:themeColor="text1" w:themeTint="F2"/>
        </w:rPr>
      </w:pPr>
      <w:r w:rsidRPr="00FD1150">
        <w:rPr>
          <w:color w:val="0D0D0D" w:themeColor="text1" w:themeTint="F2"/>
        </w:rPr>
        <w:t>You may choose to include</w:t>
      </w:r>
      <w:r w:rsidR="00421D2A" w:rsidRPr="00FD1150">
        <w:rPr>
          <w:color w:val="0D0D0D" w:themeColor="text1" w:themeTint="F2"/>
        </w:rPr>
        <w:t xml:space="preserve"> passcode </w:t>
      </w:r>
      <w:r w:rsidRPr="00FD1150">
        <w:rPr>
          <w:color w:val="0D0D0D" w:themeColor="text1" w:themeTint="F2"/>
        </w:rPr>
        <w:t>or enable the waiting room</w:t>
      </w:r>
      <w:r w:rsidR="00421D2A" w:rsidRPr="00FD1150">
        <w:rPr>
          <w:color w:val="0D0D0D" w:themeColor="text1" w:themeTint="F2"/>
        </w:rPr>
        <w:t xml:space="preserve"> for accessing </w:t>
      </w:r>
      <w:r w:rsidRPr="00FD1150">
        <w:rPr>
          <w:color w:val="0D0D0D" w:themeColor="text1" w:themeTint="F2"/>
        </w:rPr>
        <w:t>the</w:t>
      </w:r>
      <w:r w:rsidR="00421D2A" w:rsidRPr="00FD1150">
        <w:rPr>
          <w:color w:val="0D0D0D" w:themeColor="text1" w:themeTint="F2"/>
        </w:rPr>
        <w:t xml:space="preserve"> </w:t>
      </w:r>
      <w:r w:rsidRPr="00FD1150">
        <w:rPr>
          <w:color w:val="0D0D0D" w:themeColor="text1" w:themeTint="F2"/>
        </w:rPr>
        <w:t>Z</w:t>
      </w:r>
      <w:r w:rsidR="00421D2A" w:rsidRPr="00FD1150">
        <w:rPr>
          <w:color w:val="0D0D0D" w:themeColor="text1" w:themeTint="F2"/>
        </w:rPr>
        <w:t>oom meeting</w:t>
      </w:r>
      <w:r w:rsidRPr="00FD1150">
        <w:rPr>
          <w:color w:val="0D0D0D" w:themeColor="text1" w:themeTint="F2"/>
        </w:rPr>
        <w:t xml:space="preserve">; </w:t>
      </w:r>
      <w:r w:rsidR="005F09B9" w:rsidRPr="00FD1150">
        <w:rPr>
          <w:color w:val="0D0D0D" w:themeColor="text1" w:themeTint="F2"/>
        </w:rPr>
        <w:t xml:space="preserve">You </w:t>
      </w:r>
      <w:r w:rsidR="005F09B9" w:rsidRPr="00EB5F25">
        <w:rPr>
          <w:color w:val="0D0D0D" w:themeColor="text1" w:themeTint="F2"/>
          <w:u w:val="single"/>
        </w:rPr>
        <w:t>must</w:t>
      </w:r>
      <w:r w:rsidR="005F09B9" w:rsidRPr="00FD1150">
        <w:rPr>
          <w:color w:val="0D0D0D" w:themeColor="text1" w:themeTint="F2"/>
        </w:rPr>
        <w:t xml:space="preserve"> select one of </w:t>
      </w:r>
      <w:r w:rsidR="0009550F" w:rsidRPr="00FD1150">
        <w:rPr>
          <w:color w:val="0D0D0D" w:themeColor="text1" w:themeTint="F2"/>
        </w:rPr>
        <w:t>these option</w:t>
      </w:r>
      <w:r w:rsidR="005F09B9" w:rsidRPr="00FD1150">
        <w:rPr>
          <w:color w:val="0D0D0D" w:themeColor="text1" w:themeTint="F2"/>
        </w:rPr>
        <w:t>s</w:t>
      </w:r>
      <w:r w:rsidRPr="00FD1150">
        <w:rPr>
          <w:color w:val="0D0D0D" w:themeColor="text1" w:themeTint="F2"/>
        </w:rPr>
        <w:t xml:space="preserve">. </w:t>
      </w:r>
      <w:r w:rsidR="00A600E0">
        <w:rPr>
          <w:color w:val="0D0D0D" w:themeColor="text1" w:themeTint="F2"/>
        </w:rPr>
        <w:t xml:space="preserve">Waiting Room is preferred by most therapists regardless of enabling passcode. </w:t>
      </w:r>
    </w:p>
    <w:p w14:paraId="5BF009A5" w14:textId="16DCF503" w:rsidR="00421D2A" w:rsidRDefault="00421D2A" w:rsidP="00402987">
      <w:pPr>
        <w:pStyle w:val="Body"/>
        <w:numPr>
          <w:ilvl w:val="1"/>
          <w:numId w:val="8"/>
        </w:numPr>
      </w:pPr>
      <w:r>
        <w:t>Any features that are already auto-filled in by Zoom you can leave as is</w:t>
      </w:r>
      <w:r w:rsidR="0009550F">
        <w:t>.</w:t>
      </w:r>
    </w:p>
    <w:p w14:paraId="3A7BBC05" w14:textId="2D0AF26C" w:rsidR="0067472B" w:rsidRDefault="0067472B" w:rsidP="00EB5F25">
      <w:pPr>
        <w:pStyle w:val="Body"/>
        <w:numPr>
          <w:ilvl w:val="1"/>
          <w:numId w:val="8"/>
        </w:numPr>
      </w:pPr>
      <w:r>
        <w:t>Select “Save” to save</w:t>
      </w:r>
      <w:r w:rsidR="00421D2A">
        <w:t xml:space="preserve"> the meeting</w:t>
      </w:r>
      <w:r>
        <w:t xml:space="preserve">; this will then generate a link for you to share. </w:t>
      </w:r>
    </w:p>
    <w:p w14:paraId="7ADF972F" w14:textId="7DFE2B9F" w:rsidR="00421D2A" w:rsidRDefault="00421D2A" w:rsidP="00402987">
      <w:pPr>
        <w:pStyle w:val="Body"/>
        <w:numPr>
          <w:ilvl w:val="1"/>
          <w:numId w:val="8"/>
        </w:numPr>
      </w:pPr>
      <w:r>
        <w:t xml:space="preserve">You can then copy the invitation on the next screen and paste that into an email to your client from your AASL email account so they are able to join by clicking on the link accordingly </w:t>
      </w:r>
    </w:p>
    <w:p w14:paraId="1ADC6674" w14:textId="65751607" w:rsidR="0067472B" w:rsidRDefault="00EB5F25" w:rsidP="0067472B">
      <w:pPr>
        <w:pStyle w:val="Body"/>
        <w:ind w:left="360"/>
      </w:pPr>
      <w:r w:rsidRPr="00EB5F25">
        <w:rPr>
          <w:noProof/>
        </w:rPr>
        <w:lastRenderedPageBreak/>
        <w:drawing>
          <wp:inline distT="0" distB="0" distL="0" distR="0" wp14:anchorId="57DAE50E" wp14:editId="14D3C308">
            <wp:extent cx="5943600" cy="3154045"/>
            <wp:effectExtent l="0" t="0" r="0" b="0"/>
            <wp:docPr id="20741395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139539" name=""/>
                    <pic:cNvPicPr/>
                  </pic:nvPicPr>
                  <pic:blipFill>
                    <a:blip r:embed="rId10"/>
                    <a:stretch>
                      <a:fillRect/>
                    </a:stretch>
                  </pic:blipFill>
                  <pic:spPr>
                    <a:xfrm>
                      <a:off x="0" y="0"/>
                      <a:ext cx="5943600" cy="3154045"/>
                    </a:xfrm>
                    <a:prstGeom prst="rect">
                      <a:avLst/>
                    </a:prstGeom>
                  </pic:spPr>
                </pic:pic>
              </a:graphicData>
            </a:graphic>
          </wp:inline>
        </w:drawing>
      </w:r>
    </w:p>
    <w:p w14:paraId="57251811" w14:textId="1802F70C" w:rsidR="0067472B" w:rsidRDefault="0067472B" w:rsidP="0067472B">
      <w:pPr>
        <w:pStyle w:val="Body"/>
        <w:ind w:left="360"/>
      </w:pPr>
    </w:p>
    <w:p w14:paraId="70030CBA" w14:textId="400C224C" w:rsidR="0067472B" w:rsidRDefault="0067472B" w:rsidP="0067472B">
      <w:pPr>
        <w:pStyle w:val="Body"/>
        <w:ind w:left="360"/>
      </w:pPr>
    </w:p>
    <w:p w14:paraId="19B4D646" w14:textId="77777777" w:rsidR="00D86BA6" w:rsidRDefault="00D86BA6" w:rsidP="00FD1150">
      <w:pPr>
        <w:pStyle w:val="Body"/>
      </w:pPr>
    </w:p>
    <w:p w14:paraId="08FAB4C5" w14:textId="106B11B2" w:rsidR="00D86BA6" w:rsidRDefault="00D86BA6" w:rsidP="00402987">
      <w:pPr>
        <w:pStyle w:val="Body"/>
        <w:numPr>
          <w:ilvl w:val="0"/>
          <w:numId w:val="8"/>
        </w:numPr>
      </w:pPr>
      <w:r>
        <w:t>Be sure to change the appointment type to telehealth, you will need to change the Location and Type of appointment. You will right click the appointment in Raintree and select “Edit” Use the following codes:</w:t>
      </w:r>
    </w:p>
    <w:p w14:paraId="4E8261F0" w14:textId="7AF40EA0" w:rsidR="00D86BA6" w:rsidRDefault="00D86BA6" w:rsidP="00D86BA6">
      <w:pPr>
        <w:pStyle w:val="Body"/>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491"/>
      </w:tblGrid>
      <w:tr w:rsidR="00D86BA6" w14:paraId="72E30340" w14:textId="77777777" w:rsidTr="00D86BA6">
        <w:tc>
          <w:tcPr>
            <w:tcW w:w="4675" w:type="dxa"/>
          </w:tcPr>
          <w:p w14:paraId="3725ECB5" w14:textId="77777777" w:rsidR="00D86BA6" w:rsidRPr="00D86BA6" w:rsidRDefault="00D86BA6" w:rsidP="00D86BA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D86BA6">
              <w:rPr>
                <w:sz w:val="22"/>
                <w:szCs w:val="22"/>
              </w:rPr>
              <w:t xml:space="preserve">Location </w:t>
            </w:r>
          </w:p>
          <w:p w14:paraId="21709022" w14:textId="48CA7C00" w:rsidR="00D86BA6" w:rsidRPr="00D86BA6" w:rsidRDefault="00D86BA6" w:rsidP="00D86BA6">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D86BA6">
              <w:rPr>
                <w:sz w:val="22"/>
                <w:szCs w:val="22"/>
              </w:rPr>
              <w:t>TELE for telehealth South Tampa</w:t>
            </w:r>
            <w:r>
              <w:rPr>
                <w:sz w:val="22"/>
                <w:szCs w:val="22"/>
              </w:rPr>
              <w:t xml:space="preserve"> clients </w:t>
            </w:r>
          </w:p>
          <w:p w14:paraId="59FBC3CC" w14:textId="6DBA7DAF" w:rsidR="00D86BA6" w:rsidRPr="00D86BA6" w:rsidRDefault="00D86BA6" w:rsidP="00D86BA6">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D86BA6">
              <w:rPr>
                <w:sz w:val="22"/>
                <w:szCs w:val="22"/>
              </w:rPr>
              <w:t>TELEV for telehealth Valrico</w:t>
            </w:r>
            <w:r>
              <w:rPr>
                <w:sz w:val="22"/>
                <w:szCs w:val="22"/>
              </w:rPr>
              <w:t xml:space="preserve"> clients</w:t>
            </w:r>
          </w:p>
        </w:tc>
        <w:tc>
          <w:tcPr>
            <w:tcW w:w="4675" w:type="dxa"/>
          </w:tcPr>
          <w:p w14:paraId="72E4CB40" w14:textId="77777777" w:rsidR="00D86BA6" w:rsidRPr="00D86BA6" w:rsidRDefault="00D86BA6" w:rsidP="00D86BA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D86BA6">
              <w:rPr>
                <w:sz w:val="22"/>
                <w:szCs w:val="22"/>
              </w:rPr>
              <w:t>Type</w:t>
            </w:r>
          </w:p>
          <w:p w14:paraId="07BF6E03" w14:textId="225EC639" w:rsidR="00D86BA6" w:rsidRPr="00D86BA6" w:rsidRDefault="00D86BA6" w:rsidP="00D86BA6">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D86BA6">
              <w:rPr>
                <w:sz w:val="22"/>
                <w:szCs w:val="22"/>
              </w:rPr>
              <w:t>STEL3 for 30 min ST</w:t>
            </w:r>
          </w:p>
          <w:p w14:paraId="5B2E05CD" w14:textId="77777777" w:rsidR="00D86BA6" w:rsidRPr="00D86BA6" w:rsidRDefault="00D86BA6" w:rsidP="00D86BA6">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D86BA6">
              <w:rPr>
                <w:sz w:val="22"/>
                <w:szCs w:val="22"/>
              </w:rPr>
              <w:t>STEL 6 for 60 min ST</w:t>
            </w:r>
          </w:p>
          <w:p w14:paraId="0FA175AC" w14:textId="6E5D1395" w:rsidR="00D86BA6" w:rsidRPr="00D86BA6" w:rsidRDefault="00D86BA6" w:rsidP="00D86BA6">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D86BA6">
              <w:rPr>
                <w:sz w:val="22"/>
                <w:szCs w:val="22"/>
              </w:rPr>
              <w:t>OTEL3 for 30 min OT</w:t>
            </w:r>
          </w:p>
          <w:p w14:paraId="2A936052" w14:textId="1CD8F7CE" w:rsidR="00D86BA6" w:rsidRPr="00D86BA6" w:rsidRDefault="00D86BA6" w:rsidP="00D86BA6">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D86BA6">
              <w:rPr>
                <w:sz w:val="22"/>
                <w:szCs w:val="22"/>
              </w:rPr>
              <w:t>OTEL 6 for 60 min OT</w:t>
            </w:r>
          </w:p>
        </w:tc>
      </w:tr>
    </w:tbl>
    <w:p w14:paraId="58AD964C" w14:textId="77777777" w:rsidR="00D86BA6" w:rsidRDefault="00D86BA6" w:rsidP="00D86BA6">
      <w:pPr>
        <w:pStyle w:val="Body"/>
      </w:pPr>
    </w:p>
    <w:p w14:paraId="403942F9" w14:textId="1982EF52" w:rsidR="00D86BA6" w:rsidRDefault="00D86BA6" w:rsidP="00D86BA6">
      <w:pPr>
        <w:pStyle w:val="Body"/>
        <w:ind w:left="360"/>
      </w:pPr>
      <w:r>
        <w:rPr>
          <w:noProof/>
        </w:rPr>
        <w:lastRenderedPageBreak/>
        <w:drawing>
          <wp:inline distT="0" distB="0" distL="0" distR="0" wp14:anchorId="3CC6D834" wp14:editId="46ADEDA7">
            <wp:extent cx="3794760" cy="44897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4760" cy="4489704"/>
                    </a:xfrm>
                    <a:prstGeom prst="rect">
                      <a:avLst/>
                    </a:prstGeom>
                    <a:noFill/>
                    <a:ln>
                      <a:noFill/>
                    </a:ln>
                  </pic:spPr>
                </pic:pic>
              </a:graphicData>
            </a:graphic>
          </wp:inline>
        </w:drawing>
      </w:r>
    </w:p>
    <w:p w14:paraId="4F23D37C" w14:textId="77777777" w:rsidR="00D86BA6" w:rsidRDefault="00D86BA6" w:rsidP="00D86BA6">
      <w:pPr>
        <w:pStyle w:val="Body"/>
        <w:ind w:left="360"/>
      </w:pPr>
    </w:p>
    <w:p w14:paraId="1435AC2D" w14:textId="77777777" w:rsidR="00D72265" w:rsidRDefault="00D72265" w:rsidP="00BF6237">
      <w:pPr>
        <w:pStyle w:val="Body"/>
        <w:numPr>
          <w:ilvl w:val="0"/>
          <w:numId w:val="8"/>
        </w:numPr>
      </w:pPr>
      <w:r>
        <w:t xml:space="preserve">Add the zoom link to the client’s chart/communication log so that it may be used for future visits or so that front desk can easily share with parents if they misplace the link. </w:t>
      </w:r>
    </w:p>
    <w:p w14:paraId="2485E100" w14:textId="4A5E06BF" w:rsidR="00D72265" w:rsidRDefault="00D72265" w:rsidP="00D72265">
      <w:pPr>
        <w:pStyle w:val="Body"/>
        <w:ind w:left="720"/>
      </w:pPr>
      <w:r>
        <w:t xml:space="preserve"> </w:t>
      </w:r>
    </w:p>
    <w:p w14:paraId="2688B880" w14:textId="2BFD03C2" w:rsidR="00D86BA6" w:rsidRPr="00BF6237" w:rsidRDefault="00421D2A" w:rsidP="00BF6237">
      <w:pPr>
        <w:pStyle w:val="Body"/>
        <w:numPr>
          <w:ilvl w:val="0"/>
          <w:numId w:val="8"/>
        </w:numPr>
      </w:pPr>
      <w:r>
        <w:t>You will then follow the</w:t>
      </w:r>
      <w:r w:rsidR="002337DF">
        <w:t xml:space="preserve">n conduct the therapy session </w:t>
      </w:r>
      <w:r w:rsidR="00402987">
        <w:t>as you would an in-person session</w:t>
      </w:r>
      <w:r w:rsidR="00BF6237">
        <w:t>.</w:t>
      </w:r>
    </w:p>
    <w:p w14:paraId="2B0435FE" w14:textId="77777777" w:rsidR="00D86BA6" w:rsidRDefault="00D86BA6" w:rsidP="00D86BA6">
      <w:pPr>
        <w:pStyle w:val="Body"/>
        <w:ind w:left="360"/>
      </w:pPr>
    </w:p>
    <w:p w14:paraId="70CBAD74" w14:textId="5E3F4133" w:rsidR="00421D2A" w:rsidRDefault="00FB039A" w:rsidP="00402987">
      <w:pPr>
        <w:pStyle w:val="Body"/>
        <w:numPr>
          <w:ilvl w:val="0"/>
          <w:numId w:val="8"/>
        </w:numPr>
      </w:pPr>
      <w:r>
        <w:t>Use</w:t>
      </w:r>
      <w:r w:rsidR="00421D2A">
        <w:t xml:space="preserve"> company-provided </w:t>
      </w:r>
      <w:r w:rsidR="00D72265">
        <w:t xml:space="preserve">or other </w:t>
      </w:r>
      <w:r w:rsidR="00421D2A">
        <w:t>teletherapy resources</w:t>
      </w:r>
      <w:r w:rsidR="00D72265">
        <w:t xml:space="preserve"> (below)</w:t>
      </w:r>
      <w:r w:rsidR="00421D2A">
        <w:t>:</w:t>
      </w:r>
    </w:p>
    <w:p w14:paraId="518365B5" w14:textId="77777777" w:rsidR="00C31CA3" w:rsidRDefault="00C31CA3" w:rsidP="00C31CA3">
      <w:pPr>
        <w:pStyle w:val="Body"/>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447"/>
      </w:tblGrid>
      <w:tr w:rsidR="00C31CA3" w:rsidRPr="001F7883" w14:paraId="5BA17FDA" w14:textId="77777777" w:rsidTr="00C31CA3">
        <w:tc>
          <w:tcPr>
            <w:tcW w:w="4675" w:type="dxa"/>
          </w:tcPr>
          <w:p w14:paraId="70DD3AB8" w14:textId="238CA329" w:rsidR="00C31CA3" w:rsidRPr="001F7883" w:rsidRDefault="00C31CA3" w:rsidP="00D72265">
            <w:pPr>
              <w:pStyle w:val="Body"/>
              <w:numPr>
                <w:ilvl w:val="1"/>
                <w:numId w:val="8"/>
              </w:numPr>
              <w:rPr>
                <w:sz w:val="22"/>
                <w:szCs w:val="22"/>
              </w:rPr>
            </w:pPr>
            <w:r w:rsidRPr="001F7883">
              <w:rPr>
                <w:sz w:val="22"/>
                <w:szCs w:val="22"/>
                <w:lang w:val="pt-PT"/>
              </w:rPr>
              <w:t>UltimateSLP.com</w:t>
            </w:r>
            <w:r w:rsidR="00D72265">
              <w:rPr>
                <w:sz w:val="22"/>
                <w:szCs w:val="22"/>
                <w:lang w:val="pt-PT"/>
              </w:rPr>
              <w:t xml:space="preserve">, everdayspeech.com, etc. </w:t>
            </w:r>
            <w:proofErr w:type="spellStart"/>
            <w:r w:rsidR="00D72265">
              <w:rPr>
                <w:sz w:val="22"/>
                <w:szCs w:val="22"/>
                <w:lang w:val="pt-PT"/>
              </w:rPr>
              <w:t>on</w:t>
            </w:r>
            <w:proofErr w:type="spellEnd"/>
            <w:r w:rsidR="00D72265">
              <w:rPr>
                <w:sz w:val="22"/>
                <w:szCs w:val="22"/>
                <w:lang w:val="pt-PT"/>
              </w:rPr>
              <w:t xml:space="preserve"> </w:t>
            </w:r>
            <w:proofErr w:type="spellStart"/>
            <w:r w:rsidR="00D72265">
              <w:rPr>
                <w:sz w:val="22"/>
                <w:szCs w:val="22"/>
                <w:lang w:val="pt-PT"/>
              </w:rPr>
              <w:t>company</w:t>
            </w:r>
            <w:proofErr w:type="spellEnd"/>
            <w:r w:rsidR="00D72265">
              <w:rPr>
                <w:sz w:val="22"/>
                <w:szCs w:val="22"/>
                <w:lang w:val="pt-PT"/>
              </w:rPr>
              <w:t xml:space="preserve"> website </w:t>
            </w:r>
            <w:proofErr w:type="spellStart"/>
            <w:r w:rsidR="00D72265">
              <w:rPr>
                <w:sz w:val="22"/>
                <w:szCs w:val="22"/>
                <w:lang w:val="pt-PT"/>
              </w:rPr>
              <w:t>with</w:t>
            </w:r>
            <w:proofErr w:type="spellEnd"/>
            <w:r w:rsidR="00D72265">
              <w:rPr>
                <w:sz w:val="22"/>
                <w:szCs w:val="22"/>
                <w:lang w:val="pt-PT"/>
              </w:rPr>
              <w:t xml:space="preserve"> logins </w:t>
            </w:r>
            <w:proofErr w:type="spellStart"/>
            <w:r w:rsidR="00D72265">
              <w:rPr>
                <w:sz w:val="22"/>
                <w:szCs w:val="22"/>
                <w:lang w:val="pt-PT"/>
              </w:rPr>
              <w:t>and</w:t>
            </w:r>
            <w:proofErr w:type="spellEnd"/>
            <w:r w:rsidR="00D72265">
              <w:rPr>
                <w:sz w:val="22"/>
                <w:szCs w:val="22"/>
                <w:lang w:val="pt-PT"/>
              </w:rPr>
              <w:t xml:space="preserve"> passwords</w:t>
            </w:r>
          </w:p>
          <w:p w14:paraId="19DD62E6" w14:textId="391E68E2" w:rsidR="00C31CA3" w:rsidRPr="001F7883" w:rsidRDefault="00C31CA3" w:rsidP="00402987">
            <w:pPr>
              <w:pStyle w:val="Body"/>
              <w:numPr>
                <w:ilvl w:val="1"/>
                <w:numId w:val="8"/>
              </w:numPr>
              <w:rPr>
                <w:sz w:val="22"/>
                <w:szCs w:val="22"/>
              </w:rPr>
            </w:pPr>
            <w:r w:rsidRPr="001F7883">
              <w:rPr>
                <w:sz w:val="22"/>
                <w:szCs w:val="22"/>
              </w:rPr>
              <w:t xml:space="preserve">Boom Cards (not provided by the company but team </w:t>
            </w:r>
            <w:r w:rsidRPr="001F7883">
              <w:rPr>
                <w:sz w:val="22"/>
                <w:szCs w:val="22"/>
              </w:rPr>
              <w:lastRenderedPageBreak/>
              <w:t xml:space="preserve">members can use and purchase on their own) </w:t>
            </w:r>
          </w:p>
        </w:tc>
        <w:tc>
          <w:tcPr>
            <w:tcW w:w="4675" w:type="dxa"/>
          </w:tcPr>
          <w:p w14:paraId="20C35C57" w14:textId="77777777" w:rsidR="00C31CA3" w:rsidRPr="001F7883" w:rsidRDefault="00C31CA3" w:rsidP="00402987">
            <w:pPr>
              <w:pStyle w:val="Body"/>
              <w:numPr>
                <w:ilvl w:val="1"/>
                <w:numId w:val="8"/>
              </w:numPr>
              <w:rPr>
                <w:sz w:val="22"/>
                <w:szCs w:val="22"/>
              </w:rPr>
            </w:pPr>
            <w:r w:rsidRPr="001F7883">
              <w:rPr>
                <w:sz w:val="22"/>
                <w:szCs w:val="22"/>
              </w:rPr>
              <w:lastRenderedPageBreak/>
              <w:t>Google Drive with Teletherapy Folder and respective links</w:t>
            </w:r>
          </w:p>
          <w:p w14:paraId="01BA4675" w14:textId="77777777" w:rsidR="00C31CA3" w:rsidRPr="001F7883" w:rsidRDefault="00C31CA3" w:rsidP="00402987">
            <w:pPr>
              <w:pStyle w:val="Body"/>
              <w:numPr>
                <w:ilvl w:val="1"/>
                <w:numId w:val="8"/>
              </w:numPr>
              <w:rPr>
                <w:sz w:val="22"/>
                <w:szCs w:val="22"/>
              </w:rPr>
            </w:pPr>
            <w:r w:rsidRPr="001F7883">
              <w:rPr>
                <w:sz w:val="22"/>
                <w:szCs w:val="22"/>
              </w:rPr>
              <w:t xml:space="preserve">Resources shared by Colleagues  </w:t>
            </w:r>
          </w:p>
          <w:p w14:paraId="5D27D19E" w14:textId="3B461744" w:rsidR="00C31CA3" w:rsidRPr="001F7883" w:rsidRDefault="00C31CA3" w:rsidP="00402987">
            <w:pPr>
              <w:pStyle w:val="Body"/>
              <w:numPr>
                <w:ilvl w:val="1"/>
                <w:numId w:val="8"/>
              </w:numPr>
              <w:rPr>
                <w:sz w:val="22"/>
                <w:szCs w:val="22"/>
              </w:rPr>
            </w:pPr>
            <w:r w:rsidRPr="001F7883">
              <w:rPr>
                <w:sz w:val="22"/>
                <w:szCs w:val="22"/>
              </w:rPr>
              <w:t xml:space="preserve">In-office Materials </w:t>
            </w:r>
          </w:p>
        </w:tc>
      </w:tr>
    </w:tbl>
    <w:p w14:paraId="76EFCA2C" w14:textId="77777777" w:rsidR="00C31CA3" w:rsidRPr="001F7883" w:rsidRDefault="00C31CA3" w:rsidP="00C31CA3">
      <w:pPr>
        <w:pStyle w:val="Body"/>
        <w:ind w:left="360"/>
      </w:pPr>
    </w:p>
    <w:p w14:paraId="7BA823E8" w14:textId="77777777" w:rsidR="00C31CA3" w:rsidRDefault="00C31CA3" w:rsidP="00D72265">
      <w:pPr>
        <w:pStyle w:val="Body"/>
      </w:pPr>
    </w:p>
    <w:p w14:paraId="719F984A" w14:textId="77777777" w:rsidR="00421D2A" w:rsidRDefault="00421D2A" w:rsidP="00402987">
      <w:pPr>
        <w:pStyle w:val="Body"/>
        <w:numPr>
          <w:ilvl w:val="0"/>
          <w:numId w:val="8"/>
        </w:numPr>
      </w:pPr>
      <w:r>
        <w:t xml:space="preserve">Communicate with your client about what materials you would like them to use from home as a part of your session </w:t>
      </w:r>
    </w:p>
    <w:p w14:paraId="12A23CE1" w14:textId="77777777" w:rsidR="00421D2A" w:rsidRDefault="00421D2A" w:rsidP="00402987">
      <w:pPr>
        <w:pStyle w:val="Body"/>
        <w:numPr>
          <w:ilvl w:val="0"/>
          <w:numId w:val="8"/>
        </w:numPr>
      </w:pPr>
      <w:r>
        <w:t>Zoom has the “screen share” feature to use and share your browser with the client for interactive games/websites, as well as their white board feature to write/type on, and you can also give shared mouse control access for your clients to take control of our mouse for shared, interactive activities</w:t>
      </w:r>
    </w:p>
    <w:p w14:paraId="6042064D" w14:textId="5FF8AAB0" w:rsidR="00933E55" w:rsidRPr="00402987" w:rsidRDefault="00933E55" w:rsidP="00933E55">
      <w:pPr>
        <w:pStyle w:val="Body"/>
        <w:rPr>
          <w:u w:val="single"/>
        </w:rPr>
      </w:pPr>
    </w:p>
    <w:p w14:paraId="61B8FF4C" w14:textId="35C845B7" w:rsidR="00933E55" w:rsidRPr="00402987" w:rsidRDefault="007270C3" w:rsidP="00AE5875">
      <w:pPr>
        <w:pStyle w:val="Heading1"/>
      </w:pPr>
      <w:bookmarkStart w:id="2" w:name="_Toc111626716"/>
      <w:r w:rsidRPr="00402987">
        <w:t>Last Minute Switch to Telehealth:</w:t>
      </w:r>
      <w:bookmarkEnd w:id="2"/>
    </w:p>
    <w:p w14:paraId="615BA82C" w14:textId="4EDCE4BF" w:rsidR="00933E55" w:rsidRPr="007270C3" w:rsidRDefault="00933E55" w:rsidP="00402987">
      <w:pPr>
        <w:pStyle w:val="Body"/>
        <w:rPr>
          <w:rFonts w:cs="Helvetica"/>
        </w:rPr>
      </w:pPr>
      <w:r w:rsidRPr="007270C3">
        <w:rPr>
          <w:rFonts w:cs="Helvetica"/>
        </w:rPr>
        <w:t>For clients that contact you directly and/or the front office for asking to move an in-person therapy session to a telehealth session with less than 24 hours’ notice:</w:t>
      </w:r>
      <w:r w:rsidR="007270C3" w:rsidRPr="007270C3">
        <w:rPr>
          <w:rFonts w:cs="Helvetica"/>
        </w:rPr>
        <w:t xml:space="preserve"> </w:t>
      </w:r>
      <w:r w:rsidRPr="007270C3">
        <w:rPr>
          <w:rFonts w:cs="Helvetica"/>
        </w:rPr>
        <w:t>Your username and password for your Zoom account will be provided to Front Desk Division so they can access this information to help set up zoom visits for these appointments.  These credentials are to be shared with Front Desk Division upon creation of the account.</w:t>
      </w:r>
    </w:p>
    <w:p w14:paraId="144F9B9E" w14:textId="77777777" w:rsidR="00933E55" w:rsidRPr="007270C3" w:rsidRDefault="00933E55" w:rsidP="007270C3">
      <w:pPr>
        <w:pStyle w:val="Body"/>
        <w:rPr>
          <w:rFonts w:cs="Helvetica"/>
        </w:rPr>
      </w:pPr>
    </w:p>
    <w:p w14:paraId="56C4A200" w14:textId="42462ABD" w:rsidR="00402987" w:rsidRPr="00FD1150" w:rsidRDefault="00933E55" w:rsidP="00402987">
      <w:pPr>
        <w:pStyle w:val="Body"/>
        <w:numPr>
          <w:ilvl w:val="0"/>
          <w:numId w:val="8"/>
        </w:numPr>
        <w:rPr>
          <w:rFonts w:cs="Helvetica"/>
          <w:color w:val="0D0D0D" w:themeColor="text1" w:themeTint="F2"/>
        </w:rPr>
      </w:pPr>
      <w:r w:rsidRPr="007270C3">
        <w:rPr>
          <w:rFonts w:cs="Helvetica"/>
        </w:rPr>
        <w:t xml:space="preserve">If the family </w:t>
      </w:r>
      <w:r w:rsidRPr="007270C3">
        <w:rPr>
          <w:rFonts w:cs="Helvetica"/>
          <w:lang w:val="pt-PT"/>
        </w:rPr>
        <w:t>contact</w:t>
      </w:r>
      <w:r w:rsidRPr="007270C3">
        <w:rPr>
          <w:rFonts w:cs="Helvetica"/>
        </w:rPr>
        <w:t xml:space="preserve">s you </w:t>
      </w:r>
      <w:r w:rsidRPr="00FD1150">
        <w:rPr>
          <w:rFonts w:cs="Helvetica"/>
          <w:color w:val="0D0D0D" w:themeColor="text1" w:themeTint="F2"/>
        </w:rPr>
        <w:t>directly</w:t>
      </w:r>
      <w:r w:rsidR="00BF6237" w:rsidRPr="00FD1150">
        <w:rPr>
          <w:rFonts w:cs="Helvetica"/>
          <w:color w:val="0D0D0D" w:themeColor="text1" w:themeTint="F2"/>
        </w:rPr>
        <w:t xml:space="preserve"> and does not already have a recurring link set up</w:t>
      </w:r>
      <w:r w:rsidRPr="00FD1150">
        <w:rPr>
          <w:rFonts w:cs="Helvetica"/>
          <w:color w:val="0D0D0D" w:themeColor="text1" w:themeTint="F2"/>
        </w:rPr>
        <w:t>, forward the email to Front Desk.</w:t>
      </w:r>
    </w:p>
    <w:p w14:paraId="35763BB1" w14:textId="77777777" w:rsidR="005F09B9" w:rsidRPr="00FD1150" w:rsidRDefault="00933E55" w:rsidP="005F09B9">
      <w:pPr>
        <w:pStyle w:val="Body"/>
        <w:numPr>
          <w:ilvl w:val="0"/>
          <w:numId w:val="8"/>
        </w:numPr>
        <w:rPr>
          <w:rFonts w:cs="Helvetica"/>
          <w:color w:val="0D0D0D" w:themeColor="text1" w:themeTint="F2"/>
        </w:rPr>
      </w:pPr>
      <w:r w:rsidRPr="00FD1150">
        <w:rPr>
          <w:rFonts w:cs="Helvetica"/>
          <w:color w:val="0D0D0D" w:themeColor="text1" w:themeTint="F2"/>
        </w:rPr>
        <w:t>Front Desk will then follow up with the family directly to confirm moving to a telehealth session.</w:t>
      </w:r>
    </w:p>
    <w:p w14:paraId="03797D34" w14:textId="6A8CEAC5" w:rsidR="005F09B9" w:rsidRPr="00FD1150" w:rsidRDefault="00144B9E" w:rsidP="005F09B9">
      <w:pPr>
        <w:pStyle w:val="Body"/>
        <w:numPr>
          <w:ilvl w:val="1"/>
          <w:numId w:val="8"/>
        </w:numPr>
        <w:rPr>
          <w:rFonts w:cs="Helvetica"/>
          <w:color w:val="0D0D0D" w:themeColor="text1" w:themeTint="F2"/>
        </w:rPr>
      </w:pPr>
      <w:r w:rsidRPr="00FD1150">
        <w:rPr>
          <w:rFonts w:cs="Helvetica"/>
          <w:color w:val="0D0D0D" w:themeColor="text1" w:themeTint="F2"/>
        </w:rPr>
        <w:t>If covering a session for a client who is not normally on your caseload</w:t>
      </w:r>
      <w:r w:rsidR="005F09B9" w:rsidRPr="00FD1150">
        <w:rPr>
          <w:rFonts w:cs="Helvetica"/>
          <w:color w:val="0D0D0D" w:themeColor="text1" w:themeTint="F2"/>
        </w:rPr>
        <w:t xml:space="preserve">: </w:t>
      </w:r>
      <w:r w:rsidRPr="00FD1150">
        <w:rPr>
          <w:rFonts w:cs="Helvetica"/>
          <w:color w:val="0D0D0D" w:themeColor="text1" w:themeTint="F2"/>
        </w:rPr>
        <w:t xml:space="preserve">a link will be sent </w:t>
      </w:r>
      <w:r w:rsidR="001A3F1C" w:rsidRPr="00FD1150">
        <w:rPr>
          <w:rFonts w:cs="Helvetica"/>
          <w:color w:val="0D0D0D" w:themeColor="text1" w:themeTint="F2"/>
        </w:rPr>
        <w:t xml:space="preserve">by Front Desk </w:t>
      </w:r>
      <w:r w:rsidRPr="00FD1150">
        <w:rPr>
          <w:rFonts w:cs="Helvetica"/>
          <w:color w:val="0D0D0D" w:themeColor="text1" w:themeTint="F2"/>
        </w:rPr>
        <w:t xml:space="preserve">for that day only. </w:t>
      </w:r>
    </w:p>
    <w:p w14:paraId="42CF4A74" w14:textId="44482C75" w:rsidR="00144B9E" w:rsidRPr="00FD1150" w:rsidRDefault="00144B9E" w:rsidP="005F09B9">
      <w:pPr>
        <w:pStyle w:val="Body"/>
        <w:numPr>
          <w:ilvl w:val="1"/>
          <w:numId w:val="8"/>
        </w:numPr>
        <w:rPr>
          <w:rFonts w:cs="Helvetica"/>
          <w:color w:val="0D0D0D" w:themeColor="text1" w:themeTint="F2"/>
        </w:rPr>
      </w:pPr>
      <w:r w:rsidRPr="00FD1150">
        <w:rPr>
          <w:rFonts w:cs="Helvetica"/>
          <w:color w:val="0D0D0D" w:themeColor="text1" w:themeTint="F2"/>
        </w:rPr>
        <w:t xml:space="preserve">If a family on your regular caseload switches to teletherapy for a makeup session, a recurring link will be sent that they can use for all future appointments that switch to telehealth. </w:t>
      </w:r>
    </w:p>
    <w:p w14:paraId="08EBAA3B" w14:textId="1BF3C7DD" w:rsidR="00402987" w:rsidRPr="00FD1150" w:rsidRDefault="00933E55" w:rsidP="00402987">
      <w:pPr>
        <w:pStyle w:val="Body"/>
        <w:numPr>
          <w:ilvl w:val="0"/>
          <w:numId w:val="8"/>
        </w:numPr>
        <w:rPr>
          <w:rFonts w:cs="Helvetica"/>
          <w:color w:val="0D0D0D" w:themeColor="text1" w:themeTint="F2"/>
        </w:rPr>
      </w:pPr>
      <w:r w:rsidRPr="00FD1150">
        <w:rPr>
          <w:rFonts w:cs="Helvetica"/>
          <w:color w:val="0D0D0D" w:themeColor="text1" w:themeTint="F2"/>
        </w:rPr>
        <w:t xml:space="preserve">Front Desk will then email the family the </w:t>
      </w:r>
      <w:r w:rsidR="007270C3" w:rsidRPr="00FD1150">
        <w:rPr>
          <w:rFonts w:cs="Helvetica"/>
          <w:color w:val="0D0D0D" w:themeColor="text1" w:themeTint="F2"/>
        </w:rPr>
        <w:t>Z</w:t>
      </w:r>
      <w:r w:rsidRPr="00FD1150">
        <w:rPr>
          <w:rFonts w:cs="Helvetica"/>
          <w:color w:val="0D0D0D" w:themeColor="text1" w:themeTint="F2"/>
        </w:rPr>
        <w:t>oom link, cc the treating therapist as confirmation, and change the visit type in RT to designated telehealth session.</w:t>
      </w:r>
      <w:r w:rsidR="001A3F1C" w:rsidRPr="00FD1150">
        <w:rPr>
          <w:rFonts w:cs="Helvetica"/>
          <w:color w:val="0D0D0D" w:themeColor="text1" w:themeTint="F2"/>
        </w:rPr>
        <w:t xml:space="preserve"> PLEASE NOTE: A one-time passcode may be required by Zoom to allow Front Desk access to your account. In the event that you cannot get </w:t>
      </w:r>
      <w:r w:rsidR="008B3C3A" w:rsidRPr="00FD1150">
        <w:rPr>
          <w:rFonts w:cs="Helvetica"/>
          <w:color w:val="0D0D0D" w:themeColor="text1" w:themeTint="F2"/>
        </w:rPr>
        <w:t>Front Desk</w:t>
      </w:r>
      <w:r w:rsidR="001A3F1C" w:rsidRPr="00FD1150">
        <w:rPr>
          <w:rFonts w:cs="Helvetica"/>
          <w:color w:val="0D0D0D" w:themeColor="text1" w:themeTint="F2"/>
        </w:rPr>
        <w:t xml:space="preserve"> the code in time, you may be required to create and send the link yourself. </w:t>
      </w:r>
    </w:p>
    <w:p w14:paraId="74F8904C" w14:textId="4C703D47" w:rsidR="00933E55" w:rsidRPr="00402987" w:rsidRDefault="00933E55" w:rsidP="00402987">
      <w:pPr>
        <w:pStyle w:val="Body"/>
        <w:numPr>
          <w:ilvl w:val="0"/>
          <w:numId w:val="8"/>
        </w:numPr>
        <w:rPr>
          <w:rFonts w:cs="Helvetica"/>
        </w:rPr>
      </w:pPr>
      <w:r w:rsidRPr="00402987">
        <w:rPr>
          <w:rFonts w:cs="Helvetica"/>
        </w:rPr>
        <w:t xml:space="preserve">Front Desk will also verbally re-iterate to the family while on the phone </w:t>
      </w:r>
      <w:r w:rsidRPr="00402987">
        <w:rPr>
          <w:rFonts w:cs="Helvetica"/>
          <w:b/>
          <w:bCs/>
          <w:i/>
          <w:iCs/>
        </w:rPr>
        <w:t>and</w:t>
      </w:r>
      <w:r w:rsidRPr="00402987">
        <w:rPr>
          <w:rFonts w:cs="Helvetica"/>
        </w:rPr>
        <w:t xml:space="preserve"> include in the follow-up email to the family cc the treating therapist the </w:t>
      </w:r>
      <w:r w:rsidRPr="00402987">
        <w:rPr>
          <w:rFonts w:cs="Helvetica"/>
          <w:b/>
          <w:bCs/>
          <w:u w:val="single"/>
        </w:rPr>
        <w:t>policy</w:t>
      </w:r>
      <w:r w:rsidRPr="00402987">
        <w:rPr>
          <w:rFonts w:cs="Helvetica"/>
        </w:rPr>
        <w:t xml:space="preserve"> as outlined below</w:t>
      </w:r>
    </w:p>
    <w:p w14:paraId="52957160" w14:textId="77777777" w:rsidR="007270C3" w:rsidRDefault="007270C3" w:rsidP="007270C3">
      <w:pPr>
        <w:pStyle w:val="Body"/>
        <w:rPr>
          <w:rFonts w:cs="Helvetica"/>
          <w:b/>
          <w:bCs/>
          <w:u w:val="single"/>
        </w:rPr>
      </w:pPr>
    </w:p>
    <w:p w14:paraId="44B496DC" w14:textId="77777777" w:rsidR="007270C3" w:rsidRDefault="007270C3" w:rsidP="007270C3">
      <w:pPr>
        <w:pStyle w:val="Body"/>
        <w:rPr>
          <w:rFonts w:cs="Helvetica"/>
          <w:b/>
          <w:bCs/>
          <w:u w:val="single"/>
        </w:rPr>
      </w:pPr>
    </w:p>
    <w:p w14:paraId="1C72A12B" w14:textId="29EA593B" w:rsidR="00933E55" w:rsidRPr="00402987" w:rsidRDefault="00933E55" w:rsidP="00AE5875">
      <w:pPr>
        <w:pStyle w:val="Heading1"/>
      </w:pPr>
      <w:bookmarkStart w:id="3" w:name="_Toc111626717"/>
      <w:r w:rsidRPr="00402987">
        <w:t>Policy:</w:t>
      </w:r>
      <w:bookmarkEnd w:id="3"/>
      <w:r w:rsidRPr="001F7883">
        <w:rPr>
          <w:u w:val="none"/>
        </w:rPr>
        <w:t xml:space="preserve">  </w:t>
      </w:r>
    </w:p>
    <w:p w14:paraId="749DB580" w14:textId="72473496" w:rsidR="00933E55" w:rsidRPr="007270C3" w:rsidRDefault="00933E55" w:rsidP="001D040E">
      <w:pPr>
        <w:pStyle w:val="Default"/>
        <w:numPr>
          <w:ilvl w:val="0"/>
          <w:numId w:val="8"/>
        </w:numPr>
        <w:rPr>
          <w:rFonts w:eastAsia="Times New Roman" w:cs="Helvetica"/>
          <w:shd w:val="clear" w:color="auto" w:fill="FFFFFF"/>
        </w:rPr>
      </w:pPr>
      <w:r w:rsidRPr="007270C3">
        <w:rPr>
          <w:rFonts w:cs="Helvetica"/>
          <w:shd w:val="clear" w:color="auto" w:fill="FFFFFF"/>
        </w:rPr>
        <w:t xml:space="preserve">For therapy appointments that get moved day of from in person to telehealth sessions, with less than 24 hours’ notice, all wrap ups will be forgone with the parent for that session only, and therapists will use the first 5 minutes of a 30-minute session or the first 7 </w:t>
      </w:r>
      <w:r w:rsidRPr="001F7883">
        <w:rPr>
          <w:rFonts w:cs="Helvetica"/>
          <w:color w:val="000000" w:themeColor="text1"/>
          <w:shd w:val="clear" w:color="auto" w:fill="FFFFFF"/>
        </w:rPr>
        <w:t xml:space="preserve">minutes of a 60-minute session (in place of the wrap up) to make sure they are adequately </w:t>
      </w:r>
      <w:r w:rsidR="00144B9E" w:rsidRPr="001F7883">
        <w:rPr>
          <w:rFonts w:cs="Helvetica"/>
          <w:color w:val="000000" w:themeColor="text1"/>
          <w:shd w:val="clear" w:color="auto" w:fill="FFFFFF"/>
        </w:rPr>
        <w:t xml:space="preserve">prepared </w:t>
      </w:r>
      <w:r w:rsidRPr="001F7883">
        <w:rPr>
          <w:rFonts w:cs="Helvetica"/>
          <w:color w:val="000000" w:themeColor="text1"/>
          <w:shd w:val="clear" w:color="auto" w:fill="FFFFFF"/>
        </w:rPr>
        <w:t xml:space="preserve">for their session given the change of materials, platforms, etc.  </w:t>
      </w:r>
      <w:r w:rsidRPr="001F7883">
        <w:rPr>
          <w:rFonts w:cs="Helvetica"/>
          <w:color w:val="000000" w:themeColor="text1"/>
          <w:shd w:val="clear" w:color="auto" w:fill="FFFFFF"/>
        </w:rPr>
        <w:lastRenderedPageBreak/>
        <w:t xml:space="preserve">They will then start the session and conduct it until the end of the session (on the :30 or :00), again foregoing wrap up for this session only.  </w:t>
      </w:r>
    </w:p>
    <w:p w14:paraId="6148E942" w14:textId="77777777" w:rsidR="00933E55" w:rsidRPr="002D4E01" w:rsidRDefault="00933E55" w:rsidP="00933E55">
      <w:pPr>
        <w:pStyle w:val="Default"/>
        <w:jc w:val="both"/>
        <w:rPr>
          <w:rFonts w:asciiTheme="minorHAnsi" w:eastAsia="Times New Roman" w:hAnsiTheme="minorHAnsi" w:cstheme="minorHAnsi"/>
        </w:rPr>
      </w:pPr>
    </w:p>
    <w:p w14:paraId="45296942" w14:textId="5AB49C7F" w:rsidR="00933E55" w:rsidRPr="007270C3" w:rsidRDefault="00933E55" w:rsidP="001D040E">
      <w:pPr>
        <w:pStyle w:val="Default"/>
        <w:numPr>
          <w:ilvl w:val="0"/>
          <w:numId w:val="6"/>
        </w:numPr>
        <w:jc w:val="both"/>
        <w:rPr>
          <w:rFonts w:eastAsia="Times New Roman" w:cs="Helvetica"/>
          <w:shd w:val="clear" w:color="auto" w:fill="FFFFFF"/>
        </w:rPr>
      </w:pPr>
      <w:r w:rsidRPr="007270C3">
        <w:rPr>
          <w:rFonts w:cs="Helvetica"/>
          <w:shd w:val="clear" w:color="auto" w:fill="FFFFFF"/>
        </w:rPr>
        <w:t>As a reminder to ensure the highest quality experience for this telehealth session, please refer to our list of Teletherapy Reminders (please let us know if you need this document re-sent to you again for reference).  It is imperative that, whenever possible, a telehealth session take place in a quiet environment without distractions for the integrity of the therapy session to be preserved.  Thank you for your cooperation!</w:t>
      </w:r>
    </w:p>
    <w:p w14:paraId="1AA5292A" w14:textId="7FAD0536" w:rsidR="00933E55" w:rsidRDefault="00933E55" w:rsidP="00797276">
      <w:pPr>
        <w:pStyle w:val="BodyB"/>
      </w:pPr>
    </w:p>
    <w:p w14:paraId="6BDE50C4" w14:textId="4EFA1A21" w:rsidR="00797276" w:rsidRDefault="00797276" w:rsidP="00AE5875">
      <w:pPr>
        <w:pStyle w:val="Heading1"/>
      </w:pPr>
      <w:bookmarkStart w:id="4" w:name="_Toc111626718"/>
      <w:r w:rsidRPr="00402987">
        <w:t>Out of State Restrictions:</w:t>
      </w:r>
      <w:bookmarkEnd w:id="4"/>
    </w:p>
    <w:p w14:paraId="66416812" w14:textId="1FCCA273" w:rsidR="00797276" w:rsidRPr="001D040E" w:rsidRDefault="00797276" w:rsidP="001D040E">
      <w:pPr>
        <w:pStyle w:val="ListParagraph"/>
        <w:numPr>
          <w:ilvl w:val="0"/>
          <w:numId w:val="8"/>
        </w:numPr>
        <w:autoSpaceDE w:val="0"/>
        <w:autoSpaceDN w:val="0"/>
        <w:adjustRightInd w:val="0"/>
        <w:rPr>
          <w:rFonts w:ascii="CIDFont+F4" w:hAnsi="CIDFont+F1" w:cs="CIDFont+F4"/>
          <w:sz w:val="21"/>
          <w:szCs w:val="21"/>
          <w:lang w:bidi="he-IL"/>
        </w:rPr>
      </w:pPr>
      <w:r w:rsidRPr="001D040E">
        <w:rPr>
          <w:rFonts w:ascii="CIDFont+F4" w:hAnsi="CIDFont+F1" w:cs="CIDFont+F4"/>
          <w:sz w:val="21"/>
          <w:szCs w:val="21"/>
          <w:lang w:bidi="he-IL"/>
        </w:rPr>
        <w:t>If the client is temporarily located in a state where they do not reside at the time of service, ASHA suggests contacting that state</w:t>
      </w:r>
      <w:r w:rsidRPr="001D040E">
        <w:rPr>
          <w:rFonts w:ascii="CIDFont+F4" w:hAnsi="CIDFont+F1" w:cs="CIDFont+F4" w:hint="cs"/>
          <w:sz w:val="21"/>
          <w:szCs w:val="21"/>
          <w:lang w:bidi="he-IL"/>
        </w:rPr>
        <w:t>’</w:t>
      </w:r>
      <w:r w:rsidRPr="001D040E">
        <w:rPr>
          <w:rFonts w:ascii="CIDFont+F4" w:hAnsi="CIDFont+F1" w:cs="CIDFont+F4"/>
          <w:sz w:val="21"/>
          <w:szCs w:val="21"/>
          <w:lang w:bidi="he-IL"/>
        </w:rPr>
        <w:t>s licensure board to determine whether the board will allow services to be provided within their state if an emergency provision is not in place. Members are encouraged to indicate that the client is a permanent resident of the state where you are credentialed and that there is an existing client/provider relationship</w:t>
      </w:r>
    </w:p>
    <w:p w14:paraId="42F0604B" w14:textId="77777777" w:rsidR="00797276" w:rsidRDefault="00797276" w:rsidP="00797276">
      <w:pPr>
        <w:autoSpaceDE w:val="0"/>
        <w:autoSpaceDN w:val="0"/>
        <w:adjustRightInd w:val="0"/>
        <w:spacing w:after="0" w:line="240" w:lineRule="auto"/>
        <w:rPr>
          <w:rFonts w:ascii="CIDFont+F4" w:hAnsi="CIDFont+F1" w:cs="CIDFont+F4"/>
          <w:color w:val="000000"/>
          <w:sz w:val="21"/>
          <w:szCs w:val="21"/>
          <w:lang w:bidi="he-IL"/>
        </w:rPr>
      </w:pPr>
    </w:p>
    <w:p w14:paraId="76427605" w14:textId="77777777" w:rsidR="00797276" w:rsidRDefault="00797276" w:rsidP="00797276">
      <w:pPr>
        <w:autoSpaceDE w:val="0"/>
        <w:autoSpaceDN w:val="0"/>
        <w:adjustRightInd w:val="0"/>
        <w:spacing w:after="0" w:line="240" w:lineRule="auto"/>
        <w:rPr>
          <w:rFonts w:ascii="CIDFont+F4" w:hAnsi="CIDFont+F1" w:cs="CIDFont+F4"/>
          <w:color w:val="000000"/>
          <w:sz w:val="21"/>
          <w:szCs w:val="21"/>
          <w:lang w:bidi="he-IL"/>
        </w:rPr>
      </w:pPr>
      <w:r>
        <w:rPr>
          <w:rFonts w:ascii="CIDFont+F4" w:hAnsi="CIDFont+F1" w:cs="CIDFont+F4"/>
          <w:color w:val="000000"/>
          <w:sz w:val="21"/>
          <w:szCs w:val="21"/>
          <w:lang w:bidi="he-IL"/>
        </w:rPr>
        <w:t>(</w:t>
      </w:r>
      <w:r>
        <w:rPr>
          <w:rFonts w:ascii="CIDFont+F4" w:hAnsi="CIDFont+F1" w:cs="CIDFont+F4"/>
          <w:color w:val="0000FF"/>
          <w:sz w:val="21"/>
          <w:szCs w:val="21"/>
          <w:lang w:bidi="he-IL"/>
        </w:rPr>
        <w:t>https://www.asha.org/advocacy/serving-clients-in-other-states-and-countries-through-telepractice-in-a-private-practice/</w:t>
      </w:r>
      <w:r>
        <w:rPr>
          <w:rFonts w:ascii="CIDFont+F4" w:hAnsi="CIDFont+F1" w:cs="CIDFont+F4"/>
          <w:color w:val="000000"/>
          <w:sz w:val="21"/>
          <w:szCs w:val="21"/>
          <w:lang w:bidi="he-IL"/>
        </w:rPr>
        <w:t>)</w:t>
      </w:r>
    </w:p>
    <w:p w14:paraId="6EB684D7" w14:textId="77777777" w:rsidR="00797276" w:rsidRDefault="00797276" w:rsidP="00797276">
      <w:pPr>
        <w:autoSpaceDE w:val="0"/>
        <w:autoSpaceDN w:val="0"/>
        <w:adjustRightInd w:val="0"/>
        <w:spacing w:after="0" w:line="240" w:lineRule="auto"/>
        <w:rPr>
          <w:rFonts w:ascii="CIDFont+F4" w:hAnsi="CIDFont+F1" w:cs="CIDFont+F4"/>
          <w:color w:val="0000FF"/>
          <w:sz w:val="21"/>
          <w:szCs w:val="21"/>
          <w:lang w:bidi="he-IL"/>
        </w:rPr>
      </w:pPr>
      <w:r>
        <w:rPr>
          <w:rFonts w:ascii="CIDFont+F4" w:hAnsi="CIDFont+F1" w:cs="CIDFont+F4"/>
          <w:color w:val="0000FF"/>
          <w:sz w:val="21"/>
          <w:szCs w:val="21"/>
          <w:lang w:bidi="he-IL"/>
        </w:rPr>
        <w:t>https://www.asha.org/siteassets/uploadedfiles/state-telepractice-policy-covid-tracking.pdf</w:t>
      </w:r>
    </w:p>
    <w:p w14:paraId="292C9751" w14:textId="77777777" w:rsidR="00797276" w:rsidRDefault="00797276" w:rsidP="00797276">
      <w:pPr>
        <w:autoSpaceDE w:val="0"/>
        <w:autoSpaceDN w:val="0"/>
        <w:adjustRightInd w:val="0"/>
        <w:spacing w:after="0" w:line="240" w:lineRule="auto"/>
        <w:rPr>
          <w:rFonts w:ascii="CIDFont+F4" w:hAnsi="CIDFont+F1" w:cs="CIDFont+F4"/>
          <w:color w:val="000000"/>
          <w:sz w:val="21"/>
          <w:szCs w:val="21"/>
          <w:lang w:bidi="he-IL"/>
        </w:rPr>
      </w:pPr>
    </w:p>
    <w:p w14:paraId="6B132304" w14:textId="1AAAE554" w:rsidR="00797276" w:rsidRDefault="00797276" w:rsidP="00797276">
      <w:pPr>
        <w:autoSpaceDE w:val="0"/>
        <w:autoSpaceDN w:val="0"/>
        <w:adjustRightInd w:val="0"/>
        <w:spacing w:after="0" w:line="240" w:lineRule="auto"/>
        <w:rPr>
          <w:rFonts w:ascii="CIDFont+F4" w:hAnsi="CIDFont+F1" w:cs="CIDFont+F4"/>
          <w:color w:val="000000"/>
          <w:sz w:val="21"/>
          <w:szCs w:val="21"/>
          <w:lang w:bidi="he-IL"/>
        </w:rPr>
      </w:pPr>
      <w:r>
        <w:rPr>
          <w:rFonts w:ascii="CIDFont+F4" w:hAnsi="CIDFont+F1" w:cs="CIDFont+F4"/>
          <w:color w:val="000000"/>
          <w:sz w:val="21"/>
          <w:szCs w:val="21"/>
          <w:lang w:bidi="he-IL"/>
        </w:rPr>
        <w:t>If you have a client out of town (outside of FL), use this PDF as a guide. Look at the state and the requirements to determine if the client can be seen based on where they are located.</w:t>
      </w:r>
    </w:p>
    <w:p w14:paraId="205B365E" w14:textId="77777777" w:rsidR="00797276" w:rsidRDefault="00797276" w:rsidP="00797276">
      <w:pPr>
        <w:pStyle w:val="BodyB"/>
      </w:pPr>
    </w:p>
    <w:p w14:paraId="6747225C" w14:textId="293EDBA5" w:rsidR="00F43BDF" w:rsidRDefault="00F43BDF" w:rsidP="001A3F1C">
      <w:pPr>
        <w:pStyle w:val="BodyA"/>
        <w:rPr>
          <w:rFonts w:ascii="Arial" w:hAnsi="Arial" w:cs="Arial"/>
          <w:b/>
          <w:bCs/>
          <w:sz w:val="24"/>
          <w:szCs w:val="24"/>
        </w:rPr>
      </w:pPr>
    </w:p>
    <w:p w14:paraId="66441A40" w14:textId="77777777" w:rsidR="00FD1150" w:rsidRDefault="00FD1150" w:rsidP="001A3F1C">
      <w:pPr>
        <w:pStyle w:val="BodyA"/>
        <w:rPr>
          <w:rFonts w:ascii="Arial" w:hAnsi="Arial" w:cs="Arial"/>
          <w:b/>
          <w:bCs/>
          <w:sz w:val="24"/>
          <w:szCs w:val="24"/>
        </w:rPr>
      </w:pPr>
    </w:p>
    <w:p w14:paraId="412BC992" w14:textId="77777777" w:rsidR="00FD1150" w:rsidRDefault="00FD1150" w:rsidP="001A3F1C">
      <w:pPr>
        <w:pStyle w:val="BodyA"/>
        <w:rPr>
          <w:rFonts w:ascii="Arial" w:hAnsi="Arial" w:cs="Arial"/>
          <w:b/>
          <w:bCs/>
          <w:sz w:val="24"/>
          <w:szCs w:val="24"/>
        </w:rPr>
      </w:pPr>
    </w:p>
    <w:p w14:paraId="1139EE6D" w14:textId="77777777" w:rsidR="00FD1150" w:rsidRDefault="00FD1150" w:rsidP="001A3F1C">
      <w:pPr>
        <w:pStyle w:val="BodyA"/>
        <w:rPr>
          <w:rFonts w:ascii="Arial" w:hAnsi="Arial" w:cs="Arial"/>
          <w:b/>
          <w:bCs/>
          <w:sz w:val="24"/>
          <w:szCs w:val="24"/>
        </w:rPr>
      </w:pPr>
    </w:p>
    <w:p w14:paraId="22855DAB" w14:textId="77777777" w:rsidR="00FD1150" w:rsidRDefault="00FD1150" w:rsidP="001A3F1C">
      <w:pPr>
        <w:pStyle w:val="BodyA"/>
        <w:rPr>
          <w:rFonts w:ascii="Arial" w:hAnsi="Arial" w:cs="Arial"/>
          <w:b/>
          <w:bCs/>
          <w:sz w:val="24"/>
          <w:szCs w:val="24"/>
        </w:rPr>
      </w:pPr>
    </w:p>
    <w:p w14:paraId="2038F7C9" w14:textId="77777777" w:rsidR="00FD1150" w:rsidRDefault="00FD1150" w:rsidP="001A3F1C">
      <w:pPr>
        <w:pStyle w:val="BodyA"/>
        <w:rPr>
          <w:rFonts w:ascii="Arial" w:hAnsi="Arial" w:cs="Arial"/>
          <w:b/>
          <w:bCs/>
          <w:sz w:val="24"/>
          <w:szCs w:val="24"/>
        </w:rPr>
      </w:pPr>
    </w:p>
    <w:p w14:paraId="7A480349" w14:textId="77777777" w:rsidR="00FD1150" w:rsidRDefault="00FD1150" w:rsidP="001A3F1C">
      <w:pPr>
        <w:pStyle w:val="BodyA"/>
        <w:rPr>
          <w:rFonts w:ascii="Arial" w:hAnsi="Arial" w:cs="Arial"/>
          <w:b/>
          <w:bCs/>
          <w:sz w:val="24"/>
          <w:szCs w:val="24"/>
        </w:rPr>
      </w:pPr>
    </w:p>
    <w:p w14:paraId="3AA2250E" w14:textId="77777777" w:rsidR="00FD1150" w:rsidRDefault="00FD1150" w:rsidP="001A3F1C">
      <w:pPr>
        <w:pStyle w:val="BodyA"/>
        <w:rPr>
          <w:rFonts w:ascii="Arial" w:hAnsi="Arial" w:cs="Arial"/>
          <w:b/>
          <w:bCs/>
          <w:sz w:val="24"/>
          <w:szCs w:val="24"/>
        </w:rPr>
      </w:pPr>
    </w:p>
    <w:p w14:paraId="7F75606C" w14:textId="77777777" w:rsidR="00FD1150" w:rsidRDefault="00FD1150" w:rsidP="001A3F1C">
      <w:pPr>
        <w:pStyle w:val="BodyA"/>
        <w:rPr>
          <w:rFonts w:ascii="Arial" w:hAnsi="Arial" w:cs="Arial"/>
          <w:b/>
          <w:bCs/>
          <w:sz w:val="24"/>
          <w:szCs w:val="24"/>
        </w:rPr>
      </w:pPr>
    </w:p>
    <w:p w14:paraId="2691783A" w14:textId="77777777" w:rsidR="00FD1150" w:rsidRDefault="00FD1150" w:rsidP="001A3F1C">
      <w:pPr>
        <w:pStyle w:val="BodyA"/>
        <w:rPr>
          <w:rFonts w:ascii="Arial" w:hAnsi="Arial" w:cs="Arial"/>
          <w:b/>
          <w:bCs/>
          <w:sz w:val="24"/>
          <w:szCs w:val="24"/>
        </w:rPr>
      </w:pPr>
    </w:p>
    <w:p w14:paraId="57BBD3EE" w14:textId="77777777" w:rsidR="00FD1150" w:rsidRDefault="00FD1150" w:rsidP="001A3F1C">
      <w:pPr>
        <w:pStyle w:val="BodyA"/>
        <w:rPr>
          <w:rFonts w:ascii="Arial" w:hAnsi="Arial" w:cs="Arial"/>
          <w:b/>
          <w:bCs/>
          <w:sz w:val="24"/>
          <w:szCs w:val="24"/>
        </w:rPr>
      </w:pPr>
    </w:p>
    <w:p w14:paraId="2CF133B8" w14:textId="77777777" w:rsidR="00FD1150" w:rsidRDefault="00FD1150" w:rsidP="001A3F1C">
      <w:pPr>
        <w:pStyle w:val="BodyA"/>
        <w:rPr>
          <w:rFonts w:ascii="Arial" w:hAnsi="Arial" w:cs="Arial"/>
          <w:b/>
          <w:bCs/>
          <w:sz w:val="24"/>
          <w:szCs w:val="24"/>
        </w:rPr>
      </w:pPr>
    </w:p>
    <w:p w14:paraId="7593FE9A" w14:textId="77777777" w:rsidR="001F7883" w:rsidRDefault="001F7883" w:rsidP="00FD1150">
      <w:pPr>
        <w:pStyle w:val="BodyA"/>
        <w:ind w:left="6480" w:firstLine="720"/>
        <w:rPr>
          <w:rFonts w:cs="Helvetica"/>
        </w:rPr>
      </w:pPr>
    </w:p>
    <w:p w14:paraId="664607EA" w14:textId="77777777" w:rsidR="001F7883" w:rsidRDefault="001F7883" w:rsidP="00FD1150">
      <w:pPr>
        <w:pStyle w:val="BodyA"/>
        <w:ind w:left="6480" w:firstLine="720"/>
        <w:rPr>
          <w:rFonts w:cs="Helvetica"/>
        </w:rPr>
      </w:pPr>
    </w:p>
    <w:p w14:paraId="53E79B70" w14:textId="77777777" w:rsidR="001F7883" w:rsidRDefault="001F7883" w:rsidP="00FD1150">
      <w:pPr>
        <w:pStyle w:val="BodyA"/>
        <w:ind w:left="6480" w:firstLine="720"/>
        <w:rPr>
          <w:rFonts w:cs="Helvetica"/>
        </w:rPr>
      </w:pPr>
    </w:p>
    <w:p w14:paraId="621E0CD6" w14:textId="77777777" w:rsidR="001F7883" w:rsidRDefault="001F7883" w:rsidP="00FD1150">
      <w:pPr>
        <w:pStyle w:val="BodyA"/>
        <w:ind w:left="6480" w:firstLine="720"/>
        <w:rPr>
          <w:rFonts w:cs="Helvetica"/>
        </w:rPr>
      </w:pPr>
    </w:p>
    <w:p w14:paraId="55E60177" w14:textId="77777777" w:rsidR="001F7883" w:rsidRDefault="001F7883" w:rsidP="00FD1150">
      <w:pPr>
        <w:pStyle w:val="BodyA"/>
        <w:ind w:left="6480" w:firstLine="720"/>
        <w:rPr>
          <w:rFonts w:cs="Helvetica"/>
        </w:rPr>
      </w:pPr>
    </w:p>
    <w:p w14:paraId="065FB3BA" w14:textId="77777777" w:rsidR="001F7883" w:rsidRDefault="001F7883" w:rsidP="00FD1150">
      <w:pPr>
        <w:pStyle w:val="BodyA"/>
        <w:ind w:left="6480" w:firstLine="720"/>
        <w:rPr>
          <w:rFonts w:cs="Helvetica"/>
        </w:rPr>
      </w:pPr>
    </w:p>
    <w:p w14:paraId="34220D72" w14:textId="77777777" w:rsidR="001F7883" w:rsidRDefault="001F7883" w:rsidP="00FD1150">
      <w:pPr>
        <w:pStyle w:val="BodyA"/>
        <w:ind w:left="6480" w:firstLine="720"/>
        <w:rPr>
          <w:rFonts w:cs="Helvetica"/>
        </w:rPr>
      </w:pPr>
    </w:p>
    <w:p w14:paraId="2AD9E1E4" w14:textId="77777777" w:rsidR="001F7883" w:rsidRDefault="001F7883" w:rsidP="00FD1150">
      <w:pPr>
        <w:pStyle w:val="BodyA"/>
        <w:ind w:left="6480" w:firstLine="720"/>
        <w:rPr>
          <w:rFonts w:cs="Helvetica"/>
        </w:rPr>
      </w:pPr>
    </w:p>
    <w:p w14:paraId="53D69C3E" w14:textId="77777777" w:rsidR="001F7883" w:rsidRDefault="001F7883" w:rsidP="00FD1150">
      <w:pPr>
        <w:pStyle w:val="BodyA"/>
        <w:ind w:left="6480" w:firstLine="720"/>
        <w:rPr>
          <w:rFonts w:cs="Helvetica"/>
        </w:rPr>
      </w:pPr>
    </w:p>
    <w:p w14:paraId="651606DA" w14:textId="77777777" w:rsidR="001F7883" w:rsidRDefault="001F7883" w:rsidP="00FD1150">
      <w:pPr>
        <w:pStyle w:val="BodyA"/>
        <w:ind w:left="6480" w:firstLine="720"/>
        <w:rPr>
          <w:rFonts w:cs="Helvetica"/>
        </w:rPr>
      </w:pPr>
    </w:p>
    <w:p w14:paraId="5816A60B" w14:textId="77777777" w:rsidR="001F7883" w:rsidRDefault="001F7883" w:rsidP="00FD1150">
      <w:pPr>
        <w:pStyle w:val="BodyA"/>
        <w:ind w:left="6480" w:firstLine="720"/>
        <w:rPr>
          <w:rFonts w:cs="Helvetica"/>
        </w:rPr>
      </w:pPr>
    </w:p>
    <w:p w14:paraId="533C956E" w14:textId="77777777" w:rsidR="001F7883" w:rsidRDefault="001F7883" w:rsidP="00FD1150">
      <w:pPr>
        <w:pStyle w:val="BodyA"/>
        <w:ind w:left="6480" w:firstLine="720"/>
        <w:rPr>
          <w:rFonts w:cs="Helvetica"/>
        </w:rPr>
      </w:pPr>
    </w:p>
    <w:p w14:paraId="5FE98923" w14:textId="563D7DFE" w:rsidR="00FD1150" w:rsidRPr="00FD1150" w:rsidRDefault="00FD1150" w:rsidP="00FD1150">
      <w:pPr>
        <w:pStyle w:val="BodyA"/>
        <w:ind w:left="6480" w:firstLine="720"/>
        <w:rPr>
          <w:rFonts w:cs="Helvetica"/>
        </w:rPr>
      </w:pPr>
      <w:r w:rsidRPr="00FD1150">
        <w:rPr>
          <w:rFonts w:cs="Helvetica"/>
        </w:rPr>
        <w:t>Updated May 2023</w:t>
      </w:r>
    </w:p>
    <w:sectPr w:rsidR="00FD1150" w:rsidRPr="00FD1150" w:rsidSect="008C187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48C8" w14:textId="77777777" w:rsidR="009E385D" w:rsidRDefault="009E385D" w:rsidP="00421D2A">
      <w:pPr>
        <w:spacing w:after="0" w:line="240" w:lineRule="auto"/>
      </w:pPr>
      <w:r>
        <w:separator/>
      </w:r>
    </w:p>
  </w:endnote>
  <w:endnote w:type="continuationSeparator" w:id="0">
    <w:p w14:paraId="570F8885" w14:textId="77777777" w:rsidR="009E385D" w:rsidRDefault="009E385D" w:rsidP="0042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4">
    <w:altName w:val="Arial"/>
    <w:panose1 w:val="020B0604020202020204"/>
    <w:charset w:val="B1"/>
    <w:family w:val="auto"/>
    <w:pitch w:val="default"/>
    <w:sig w:usb0="00000801" w:usb1="00000000" w:usb2="00000000" w:usb3="00000000" w:csb0="00000020" w:csb1="00000000"/>
  </w:font>
  <w:font w:name="CIDFont+F1">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rPr>
      <w:id w:val="-1160688496"/>
      <w:docPartObj>
        <w:docPartGallery w:val="Page Numbers (Bottom of Page)"/>
        <w:docPartUnique/>
      </w:docPartObj>
    </w:sdtPr>
    <w:sdtEndPr>
      <w:rPr>
        <w:noProof/>
      </w:rPr>
    </w:sdtEndPr>
    <w:sdtContent>
      <w:p w14:paraId="333E83CD" w14:textId="2583EE57" w:rsidR="00E3556E" w:rsidRPr="00E3556E" w:rsidRDefault="00E3556E" w:rsidP="0067472B">
        <w:pPr>
          <w:pStyle w:val="Footer"/>
          <w:jc w:val="center"/>
          <w:rPr>
            <w:rFonts w:ascii="Helvetica" w:hAnsi="Helvetica" w:cs="Helvetica"/>
          </w:rPr>
        </w:pPr>
        <w:r w:rsidRPr="00E3556E">
          <w:rPr>
            <w:rFonts w:ascii="Helvetica" w:hAnsi="Helvetica" w:cs="Helvetica"/>
          </w:rPr>
          <w:fldChar w:fldCharType="begin"/>
        </w:r>
        <w:r w:rsidRPr="00E3556E">
          <w:rPr>
            <w:rFonts w:ascii="Helvetica" w:hAnsi="Helvetica" w:cs="Helvetica"/>
          </w:rPr>
          <w:instrText xml:space="preserve"> PAGE   \* MERGEFORMAT </w:instrText>
        </w:r>
        <w:r w:rsidRPr="00E3556E">
          <w:rPr>
            <w:rFonts w:ascii="Helvetica" w:hAnsi="Helvetica" w:cs="Helvetica"/>
          </w:rPr>
          <w:fldChar w:fldCharType="separate"/>
        </w:r>
        <w:r w:rsidRPr="00E3556E">
          <w:rPr>
            <w:rFonts w:ascii="Helvetica" w:hAnsi="Helvetica" w:cs="Helvetica"/>
            <w:noProof/>
          </w:rPr>
          <w:t>2</w:t>
        </w:r>
        <w:r w:rsidRPr="00E3556E">
          <w:rPr>
            <w:rFonts w:ascii="Helvetica" w:hAnsi="Helvetica" w:cs="Helvetica"/>
            <w:noProof/>
          </w:rPr>
          <w:fldChar w:fldCharType="end"/>
        </w:r>
      </w:p>
    </w:sdtContent>
  </w:sdt>
  <w:p w14:paraId="7B1E7D47" w14:textId="77777777" w:rsidR="00E3556E" w:rsidRDefault="00E35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7043" w14:textId="77777777" w:rsidR="008C1871" w:rsidRDefault="008C1871" w:rsidP="008C187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3831" w14:textId="77777777" w:rsidR="009E385D" w:rsidRDefault="009E385D" w:rsidP="00421D2A">
      <w:pPr>
        <w:spacing w:after="0" w:line="240" w:lineRule="auto"/>
      </w:pPr>
      <w:r>
        <w:separator/>
      </w:r>
    </w:p>
  </w:footnote>
  <w:footnote w:type="continuationSeparator" w:id="0">
    <w:p w14:paraId="054AAAB7" w14:textId="77777777" w:rsidR="009E385D" w:rsidRDefault="009E385D" w:rsidP="00421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278F" w14:textId="6F062B06" w:rsidR="00421D2A" w:rsidRDefault="00421D2A" w:rsidP="00E3556E">
    <w:pPr>
      <w:pStyle w:val="Header"/>
      <w:jc w:val="center"/>
    </w:pPr>
    <w:r>
      <w:rPr>
        <w:rFonts w:eastAsia="Times New Roman" w:cs="Helvetica"/>
        <w:noProof/>
        <w:sz w:val="18"/>
        <w:szCs w:val="18"/>
      </w:rPr>
      <w:drawing>
        <wp:inline distT="0" distB="0" distL="0" distR="0" wp14:anchorId="60E6B417" wp14:editId="0D97B525">
          <wp:extent cx="381000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5C172E-2283-464A-B2DA-82D3879F53C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10000" cy="1085850"/>
                  </a:xfrm>
                  <a:prstGeom prst="rect">
                    <a:avLst/>
                  </a:prstGeom>
                  <a:noFill/>
                  <a:ln>
                    <a:noFill/>
                  </a:ln>
                </pic:spPr>
              </pic:pic>
            </a:graphicData>
          </a:graphic>
        </wp:inline>
      </w:drawing>
    </w:r>
  </w:p>
  <w:p w14:paraId="5AAD6FCD" w14:textId="3B38FF55" w:rsidR="00E3556E" w:rsidRPr="00E3556E" w:rsidRDefault="00E3556E" w:rsidP="00E3556E">
    <w:pPr>
      <w:pStyle w:val="Body"/>
      <w:jc w:val="center"/>
      <w:rPr>
        <w:b/>
        <w:bCs/>
        <w:u w:val="single"/>
      </w:rPr>
    </w:pPr>
    <w:r>
      <w:rPr>
        <w:b/>
        <w:bCs/>
        <w:u w:val="single"/>
      </w:rPr>
      <w:t xml:space="preserve">Procedure for </w:t>
    </w:r>
    <w:r w:rsidR="005A7022">
      <w:rPr>
        <w:b/>
        <w:bCs/>
        <w:u w:val="single"/>
      </w:rPr>
      <w:t>Telehealth</w:t>
    </w:r>
    <w:r>
      <w:rPr>
        <w:b/>
        <w:bCs/>
        <w:u w:val="single"/>
      </w:rPr>
      <w:t xml:space="preserve"> Appointments</w:t>
    </w:r>
  </w:p>
  <w:p w14:paraId="45C6CBDF" w14:textId="77777777" w:rsidR="00421D2A" w:rsidRDefault="00421D2A" w:rsidP="00E3556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96BA" w14:textId="77777777" w:rsidR="008C1871" w:rsidRDefault="008C1871" w:rsidP="008C1871">
    <w:pPr>
      <w:pStyle w:val="Header"/>
      <w:jc w:val="center"/>
    </w:pPr>
    <w:r>
      <w:rPr>
        <w:rFonts w:eastAsia="Times New Roman" w:cs="Helvetica"/>
        <w:noProof/>
        <w:sz w:val="18"/>
        <w:szCs w:val="18"/>
      </w:rPr>
      <w:drawing>
        <wp:inline distT="0" distB="0" distL="0" distR="0" wp14:anchorId="5EDB003A" wp14:editId="12A49E9E">
          <wp:extent cx="38100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5C172E-2283-464A-B2DA-82D3879F53C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10000" cy="1085850"/>
                  </a:xfrm>
                  <a:prstGeom prst="rect">
                    <a:avLst/>
                  </a:prstGeom>
                  <a:noFill/>
                  <a:ln>
                    <a:noFill/>
                  </a:ln>
                </pic:spPr>
              </pic:pic>
            </a:graphicData>
          </a:graphic>
        </wp:inline>
      </w:drawing>
    </w:r>
  </w:p>
  <w:p w14:paraId="6A053C01" w14:textId="77777777" w:rsidR="00461179" w:rsidRDefault="00461179" w:rsidP="00461179">
    <w:pPr>
      <w:pStyle w:val="Body"/>
      <w:rPr>
        <w:b/>
        <w:bCs/>
        <w:sz w:val="48"/>
        <w:szCs w:val="48"/>
        <w:u w:val="single"/>
      </w:rPr>
    </w:pPr>
  </w:p>
  <w:p w14:paraId="3FB3B058" w14:textId="77777777" w:rsidR="00461179" w:rsidRDefault="00461179" w:rsidP="00461179">
    <w:pPr>
      <w:pStyle w:val="Body"/>
      <w:rPr>
        <w:b/>
        <w:bCs/>
        <w:sz w:val="48"/>
        <w:szCs w:val="48"/>
        <w:u w:val="single"/>
      </w:rPr>
    </w:pPr>
  </w:p>
  <w:p w14:paraId="4A634F03" w14:textId="65DBE381" w:rsidR="008C1871" w:rsidRDefault="008C1871" w:rsidP="00461179">
    <w:pPr>
      <w:pStyle w:val="Body"/>
      <w:jc w:val="center"/>
      <w:rPr>
        <w:b/>
        <w:bCs/>
        <w:sz w:val="48"/>
        <w:szCs w:val="48"/>
        <w:u w:val="single"/>
      </w:rPr>
    </w:pPr>
    <w:r w:rsidRPr="008C1871">
      <w:rPr>
        <w:b/>
        <w:bCs/>
        <w:sz w:val="48"/>
        <w:szCs w:val="48"/>
        <w:u w:val="single"/>
      </w:rPr>
      <w:t>Telehealth Appointments</w:t>
    </w:r>
    <w:r w:rsidR="003038EE">
      <w:rPr>
        <w:b/>
        <w:bCs/>
        <w:sz w:val="48"/>
        <w:szCs w:val="48"/>
        <w:u w:val="single"/>
      </w:rPr>
      <w:t xml:space="preserve"> AASL</w:t>
    </w:r>
    <w:r w:rsidR="0032213F">
      <w:rPr>
        <w:b/>
        <w:bCs/>
        <w:sz w:val="48"/>
        <w:szCs w:val="48"/>
        <w:u w:val="single"/>
      </w:rPr>
      <w:t xml:space="preserve"> Company </w:t>
    </w:r>
    <w:r w:rsidR="0032213F" w:rsidRPr="008C1871">
      <w:rPr>
        <w:b/>
        <w:bCs/>
        <w:sz w:val="48"/>
        <w:szCs w:val="48"/>
        <w:u w:val="single"/>
      </w:rPr>
      <w:t>Procedure</w:t>
    </w:r>
  </w:p>
  <w:p w14:paraId="6666BB83" w14:textId="77777777" w:rsidR="008C1871" w:rsidRPr="008C1871" w:rsidRDefault="008C1871" w:rsidP="008C1871">
    <w:pPr>
      <w:pStyle w:val="Body"/>
      <w:jc w:val="center"/>
      <w:rPr>
        <w:b/>
        <w:bCs/>
        <w:sz w:val="48"/>
        <w:szCs w:val="48"/>
        <w:u w:val="single"/>
      </w:rPr>
    </w:pPr>
  </w:p>
  <w:p w14:paraId="4FFFC17C" w14:textId="77777777" w:rsidR="008C1871" w:rsidRDefault="008C1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40"/>
    <w:multiLevelType w:val="hybridMultilevel"/>
    <w:tmpl w:val="F22AC50E"/>
    <w:lvl w:ilvl="0" w:tplc="032ADEE0">
      <w:start w:val="20"/>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763ED"/>
    <w:multiLevelType w:val="hybridMultilevel"/>
    <w:tmpl w:val="7EE45B76"/>
    <w:lvl w:ilvl="0" w:tplc="38DCBE20">
      <w:start w:val="20"/>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20A28"/>
    <w:multiLevelType w:val="hybridMultilevel"/>
    <w:tmpl w:val="C3AE6F34"/>
    <w:lvl w:ilvl="0" w:tplc="8E22373E">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 w:ilvl="1" w:tplc="327C44C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5C2EF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EBAD7B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5E47E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F20A6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E26C52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1229E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CC743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AF52ED"/>
    <w:multiLevelType w:val="hybridMultilevel"/>
    <w:tmpl w:val="4AA2A474"/>
    <w:lvl w:ilvl="0" w:tplc="F65CDF0C">
      <w:start w:val="20"/>
      <w:numFmt w:val="bullet"/>
      <w:lvlText w:val="-"/>
      <w:lvlJc w:val="left"/>
      <w:pPr>
        <w:ind w:left="1080" w:hanging="360"/>
      </w:pPr>
      <w:rPr>
        <w:rFonts w:ascii="Helvetica" w:eastAsia="Arial Unicode M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931E42"/>
    <w:multiLevelType w:val="hybridMultilevel"/>
    <w:tmpl w:val="09C051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F60516"/>
    <w:multiLevelType w:val="hybridMultilevel"/>
    <w:tmpl w:val="2504982C"/>
    <w:lvl w:ilvl="0" w:tplc="62783030">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28455">
    <w:abstractNumId w:val="2"/>
    <w:lvlOverride w:ilvl="0">
      <w:lvl w:ilvl="0" w:tplc="8E22373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7C44CA">
        <w:start w:val="1"/>
        <w:numFmt w:val="decimal"/>
        <w:lvlText w:val="%2."/>
        <w:lvlJc w:val="left"/>
        <w:pPr>
          <w:ind w:left="72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D5C2EF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EBAD7B2">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5E47E0">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F20A6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E26C528">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11229EE">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ACC743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 w16cid:durableId="2011330558">
    <w:abstractNumId w:val="2"/>
    <w:lvlOverride w:ilvl="0">
      <w:lvl w:ilvl="0" w:tplc="8E22373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7C44CA">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D5C2EF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EBAD7B2">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5E47E0">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F20A6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E26C528">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11229EE">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ACC743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16cid:durableId="861552964">
    <w:abstractNumId w:val="2"/>
    <w:lvlOverride w:ilvl="0">
      <w:startOverride w:val="1"/>
      <w:lvl w:ilvl="0" w:tplc="8E22373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7C44CA">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D5C2EF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EBAD7B2">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5E47E0">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7F20A6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E26C528">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11229EE">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ACC743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16cid:durableId="1184173553">
    <w:abstractNumId w:val="0"/>
  </w:num>
  <w:num w:numId="5" w16cid:durableId="2135563316">
    <w:abstractNumId w:val="1"/>
  </w:num>
  <w:num w:numId="6" w16cid:durableId="886918332">
    <w:abstractNumId w:val="3"/>
  </w:num>
  <w:num w:numId="7" w16cid:durableId="966163648">
    <w:abstractNumId w:val="4"/>
  </w:num>
  <w:num w:numId="8" w16cid:durableId="986662960">
    <w:abstractNumId w:val="2"/>
    <w:lvlOverride w:ilvl="0">
      <w:lvl w:ilvl="0" w:tplc="8E22373E">
        <w:start w:val="1"/>
        <w:numFmt w:val="decimal"/>
        <w:lvlText w:val="%1."/>
        <w:lvlJc w:val="left"/>
        <w:pPr>
          <w:ind w:left="720" w:hanging="360"/>
        </w:pPr>
        <w:rPr>
          <w:rFonts w:hint="default"/>
          <w:b w:val="0"/>
          <w:u w:val="none"/>
        </w:rPr>
      </w:lvl>
    </w:lvlOverride>
    <w:lvlOverride w:ilvl="1">
      <w:lvl w:ilvl="1" w:tplc="327C44CA">
        <w:start w:val="1"/>
        <w:numFmt w:val="lowerLetter"/>
        <w:lvlText w:val="%2."/>
        <w:lvlJc w:val="left"/>
        <w:pPr>
          <w:ind w:left="1440" w:hanging="360"/>
        </w:pPr>
      </w:lvl>
    </w:lvlOverride>
    <w:lvlOverride w:ilvl="2">
      <w:lvl w:ilvl="2" w:tplc="4D5C2EF4">
        <w:start w:val="1"/>
        <w:numFmt w:val="lowerRoman"/>
        <w:lvlText w:val="%3."/>
        <w:lvlJc w:val="right"/>
        <w:pPr>
          <w:ind w:left="2160" w:hanging="180"/>
        </w:pPr>
      </w:lvl>
    </w:lvlOverride>
    <w:lvlOverride w:ilvl="3">
      <w:lvl w:ilvl="3" w:tplc="8EBAD7B2">
        <w:start w:val="1"/>
        <w:numFmt w:val="decimal"/>
        <w:lvlText w:val="%4."/>
        <w:lvlJc w:val="left"/>
        <w:pPr>
          <w:ind w:left="2880" w:hanging="360"/>
        </w:pPr>
      </w:lvl>
    </w:lvlOverride>
    <w:lvlOverride w:ilvl="4">
      <w:lvl w:ilvl="4" w:tplc="415E47E0">
        <w:start w:val="1"/>
        <w:numFmt w:val="lowerLetter"/>
        <w:lvlText w:val="%5."/>
        <w:lvlJc w:val="left"/>
        <w:pPr>
          <w:ind w:left="3600" w:hanging="360"/>
        </w:pPr>
      </w:lvl>
    </w:lvlOverride>
    <w:lvlOverride w:ilvl="5">
      <w:lvl w:ilvl="5" w:tplc="C7F20A6C" w:tentative="1">
        <w:start w:val="1"/>
        <w:numFmt w:val="lowerRoman"/>
        <w:lvlText w:val="%6."/>
        <w:lvlJc w:val="right"/>
        <w:pPr>
          <w:ind w:left="4320" w:hanging="180"/>
        </w:pPr>
      </w:lvl>
    </w:lvlOverride>
    <w:lvlOverride w:ilvl="6">
      <w:lvl w:ilvl="6" w:tplc="3E26C528" w:tentative="1">
        <w:start w:val="1"/>
        <w:numFmt w:val="decimal"/>
        <w:lvlText w:val="%7."/>
        <w:lvlJc w:val="left"/>
        <w:pPr>
          <w:ind w:left="5040" w:hanging="360"/>
        </w:pPr>
      </w:lvl>
    </w:lvlOverride>
    <w:lvlOverride w:ilvl="7">
      <w:lvl w:ilvl="7" w:tplc="211229EE" w:tentative="1">
        <w:start w:val="1"/>
        <w:numFmt w:val="lowerLetter"/>
        <w:lvlText w:val="%8."/>
        <w:lvlJc w:val="left"/>
        <w:pPr>
          <w:ind w:left="5760" w:hanging="360"/>
        </w:pPr>
      </w:lvl>
    </w:lvlOverride>
    <w:lvlOverride w:ilvl="8">
      <w:lvl w:ilvl="8" w:tplc="0ACC7434" w:tentative="1">
        <w:start w:val="1"/>
        <w:numFmt w:val="lowerRoman"/>
        <w:lvlText w:val="%9."/>
        <w:lvlJc w:val="right"/>
        <w:pPr>
          <w:ind w:left="6480" w:hanging="180"/>
        </w:pPr>
      </w:lvl>
    </w:lvlOverride>
  </w:num>
  <w:num w:numId="9" w16cid:durableId="617300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2A"/>
    <w:rsid w:val="00046AC4"/>
    <w:rsid w:val="0009550F"/>
    <w:rsid w:val="000B31FB"/>
    <w:rsid w:val="00144B9E"/>
    <w:rsid w:val="001A3F1C"/>
    <w:rsid w:val="001D040E"/>
    <w:rsid w:val="001F7883"/>
    <w:rsid w:val="002337DF"/>
    <w:rsid w:val="0028003A"/>
    <w:rsid w:val="002958BB"/>
    <w:rsid w:val="002C6864"/>
    <w:rsid w:val="003031CF"/>
    <w:rsid w:val="003038EE"/>
    <w:rsid w:val="0032213F"/>
    <w:rsid w:val="00345A6E"/>
    <w:rsid w:val="003F6B23"/>
    <w:rsid w:val="00402987"/>
    <w:rsid w:val="00414AD2"/>
    <w:rsid w:val="00421D2A"/>
    <w:rsid w:val="00461179"/>
    <w:rsid w:val="004B1CE1"/>
    <w:rsid w:val="004D5FBB"/>
    <w:rsid w:val="004F517B"/>
    <w:rsid w:val="005A7022"/>
    <w:rsid w:val="005F09B9"/>
    <w:rsid w:val="0067472B"/>
    <w:rsid w:val="006B0826"/>
    <w:rsid w:val="006C03D9"/>
    <w:rsid w:val="007270C3"/>
    <w:rsid w:val="00797276"/>
    <w:rsid w:val="007F6D14"/>
    <w:rsid w:val="0085620E"/>
    <w:rsid w:val="00880FB6"/>
    <w:rsid w:val="008B3C3A"/>
    <w:rsid w:val="008C1871"/>
    <w:rsid w:val="008E38F9"/>
    <w:rsid w:val="00933E55"/>
    <w:rsid w:val="009C6F67"/>
    <w:rsid w:val="009E385D"/>
    <w:rsid w:val="00A600E0"/>
    <w:rsid w:val="00AE5875"/>
    <w:rsid w:val="00B01440"/>
    <w:rsid w:val="00B71A74"/>
    <w:rsid w:val="00BF6237"/>
    <w:rsid w:val="00C31CA3"/>
    <w:rsid w:val="00CE70C5"/>
    <w:rsid w:val="00D2340E"/>
    <w:rsid w:val="00D35DB5"/>
    <w:rsid w:val="00D72265"/>
    <w:rsid w:val="00D86BA6"/>
    <w:rsid w:val="00E3556E"/>
    <w:rsid w:val="00E4759A"/>
    <w:rsid w:val="00EB5F25"/>
    <w:rsid w:val="00EC2311"/>
    <w:rsid w:val="00EC3B4D"/>
    <w:rsid w:val="00ED7C68"/>
    <w:rsid w:val="00F43BDF"/>
    <w:rsid w:val="00FB039A"/>
    <w:rsid w:val="00FD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6436"/>
  <w15:chartTrackingRefBased/>
  <w15:docId w15:val="{AFD7AEB7-8579-4A90-B389-BA9B3463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D2A"/>
  </w:style>
  <w:style w:type="paragraph" w:styleId="Heading1">
    <w:name w:val="heading 1"/>
    <w:basedOn w:val="Normal"/>
    <w:next w:val="Normal"/>
    <w:link w:val="Heading1Char"/>
    <w:uiPriority w:val="9"/>
    <w:qFormat/>
    <w:rsid w:val="00AE5875"/>
    <w:pPr>
      <w:keepNext/>
      <w:keepLines/>
      <w:spacing w:after="0"/>
      <w:outlineLvl w:val="0"/>
    </w:pPr>
    <w:rPr>
      <w:rFonts w:ascii="Helvetica" w:eastAsiaTheme="majorEastAsia" w:hAnsi="Helvetica" w:cstheme="majorBidi"/>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21D2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421D2A"/>
    <w:rPr>
      <w:color w:val="0563C1" w:themeColor="hyperlink"/>
      <w:u w:val="single"/>
    </w:rPr>
  </w:style>
  <w:style w:type="character" w:styleId="Hyperlink">
    <w:name w:val="Hyperlink"/>
    <w:basedOn w:val="DefaultParagraphFont"/>
    <w:uiPriority w:val="99"/>
    <w:unhideWhenUsed/>
    <w:rsid w:val="00421D2A"/>
    <w:rPr>
      <w:color w:val="0563C1" w:themeColor="hyperlink"/>
      <w:u w:val="single"/>
    </w:rPr>
  </w:style>
  <w:style w:type="paragraph" w:customStyle="1" w:styleId="BodyA">
    <w:name w:val="Body A"/>
    <w:rsid w:val="00421D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table" w:styleId="TableGrid">
    <w:name w:val="Table Grid"/>
    <w:basedOn w:val="TableNormal"/>
    <w:uiPriority w:val="39"/>
    <w:rsid w:val="00421D2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2A"/>
  </w:style>
  <w:style w:type="paragraph" w:styleId="Footer">
    <w:name w:val="footer"/>
    <w:basedOn w:val="Normal"/>
    <w:link w:val="FooterChar"/>
    <w:uiPriority w:val="99"/>
    <w:unhideWhenUsed/>
    <w:rsid w:val="00421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D2A"/>
  </w:style>
  <w:style w:type="paragraph" w:customStyle="1" w:styleId="BodyB">
    <w:name w:val="Body B"/>
    <w:rsid w:val="00933E5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Default">
    <w:name w:val="Default"/>
    <w:rsid w:val="00933E5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rsid w:val="00402987"/>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rPr>
  </w:style>
  <w:style w:type="character" w:customStyle="1" w:styleId="Heading1Char">
    <w:name w:val="Heading 1 Char"/>
    <w:basedOn w:val="DefaultParagraphFont"/>
    <w:link w:val="Heading1"/>
    <w:uiPriority w:val="9"/>
    <w:rsid w:val="00AE5875"/>
    <w:rPr>
      <w:rFonts w:ascii="Helvetica" w:eastAsiaTheme="majorEastAsia" w:hAnsi="Helvetica" w:cstheme="majorBidi"/>
      <w:szCs w:val="32"/>
      <w:u w:val="single"/>
    </w:rPr>
  </w:style>
  <w:style w:type="paragraph" w:styleId="TOCHeading">
    <w:name w:val="TOC Heading"/>
    <w:basedOn w:val="Heading1"/>
    <w:next w:val="Normal"/>
    <w:uiPriority w:val="39"/>
    <w:unhideWhenUsed/>
    <w:qFormat/>
    <w:rsid w:val="00AE5875"/>
    <w:pPr>
      <w:outlineLvl w:val="9"/>
    </w:pPr>
  </w:style>
  <w:style w:type="paragraph" w:styleId="TOC1">
    <w:name w:val="toc 1"/>
    <w:basedOn w:val="Normal"/>
    <w:next w:val="Normal"/>
    <w:autoRedefine/>
    <w:uiPriority w:val="39"/>
    <w:unhideWhenUsed/>
    <w:rsid w:val="00AE587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D5F85013-01BC-45C2-AA07-0AA672514786" TargetMode="External"/><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cid:D5F85013-01BC-45C2-AA07-0AA672514786"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CB58B-9998-45F4-AD16-FC4314FD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Graepel</dc:creator>
  <cp:keywords/>
  <dc:description/>
  <cp:lastModifiedBy>Brittany Garcia</cp:lastModifiedBy>
  <cp:revision>7</cp:revision>
  <cp:lastPrinted>2023-05-23T16:51:00Z</cp:lastPrinted>
  <dcterms:created xsi:type="dcterms:W3CDTF">2023-05-23T17:44:00Z</dcterms:created>
  <dcterms:modified xsi:type="dcterms:W3CDTF">2024-04-02T17:42:00Z</dcterms:modified>
</cp:coreProperties>
</file>