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DC360E" w14:textId="64579058" w:rsidR="00C034E4" w:rsidRPr="006A413F" w:rsidRDefault="00C034E4" w:rsidP="00C034E4">
      <w:pPr>
        <w:pStyle w:val="Body"/>
        <w:numPr>
          <w:ilvl w:val="0"/>
          <w:numId w:val="3"/>
        </w:numPr>
        <w:rPr>
          <w:rFonts w:cs="Helvetica"/>
        </w:rPr>
      </w:pPr>
      <w:r w:rsidRPr="006A413F">
        <w:rPr>
          <w:rFonts w:cs="Helvetica"/>
        </w:rPr>
        <w:t>This occurs when you have a client starting treatment at our office</w:t>
      </w:r>
      <w:r w:rsidR="00F13668" w:rsidRPr="006A413F">
        <w:rPr>
          <w:rFonts w:cs="Helvetica"/>
        </w:rPr>
        <w:t>,</w:t>
      </w:r>
      <w:r w:rsidRPr="006A413F">
        <w:rPr>
          <w:rFonts w:cs="Helvetica"/>
        </w:rPr>
        <w:t xml:space="preserve"> but they have a current evaluation within 6 months from the initial evaluation to the time they want to start services at AASL</w:t>
      </w:r>
    </w:p>
    <w:p w14:paraId="24128A42" w14:textId="02BC6225" w:rsidR="00C034E4" w:rsidRPr="006A413F" w:rsidRDefault="00C034E4" w:rsidP="00C034E4">
      <w:pPr>
        <w:pStyle w:val="Body"/>
        <w:numPr>
          <w:ilvl w:val="0"/>
          <w:numId w:val="2"/>
        </w:numPr>
        <w:rPr>
          <w:rFonts w:cs="Helvetica"/>
        </w:rPr>
      </w:pPr>
      <w:r w:rsidRPr="006A413F">
        <w:rPr>
          <w:rFonts w:cs="Helvetica"/>
        </w:rPr>
        <w:t xml:space="preserve">In this case, you just have to add in </w:t>
      </w:r>
      <w:proofErr w:type="gramStart"/>
      <w:r w:rsidRPr="006A413F">
        <w:rPr>
          <w:rFonts w:cs="Helvetica"/>
        </w:rPr>
        <w:t>LTG</w:t>
      </w:r>
      <w:proofErr w:type="gramEnd"/>
      <w:r w:rsidRPr="006A413F">
        <w:rPr>
          <w:rFonts w:cs="Helvetica"/>
        </w:rPr>
        <w:t xml:space="preserve"> and STG</w:t>
      </w:r>
      <w:r w:rsidR="00935D14">
        <w:rPr>
          <w:rFonts w:cs="Helvetica"/>
        </w:rPr>
        <w:t xml:space="preserve"> based on goals and recommendations outlined in their outside evaluation.</w:t>
      </w:r>
    </w:p>
    <w:p w14:paraId="764ED147" w14:textId="1ED004C2" w:rsidR="00C034E4" w:rsidRPr="006A413F" w:rsidRDefault="00C034E4" w:rsidP="00C034E4">
      <w:pPr>
        <w:pStyle w:val="Body"/>
        <w:numPr>
          <w:ilvl w:val="0"/>
          <w:numId w:val="2"/>
        </w:numPr>
        <w:rPr>
          <w:rFonts w:cs="Helvetica"/>
        </w:rPr>
      </w:pPr>
      <w:r w:rsidRPr="006A413F">
        <w:rPr>
          <w:rFonts w:cs="Helvetica"/>
        </w:rPr>
        <w:t xml:space="preserve">Once logged into the EMR, go to Patient Files, search via the client’s last name, and then click on their name when you find it from the </w:t>
      </w:r>
      <w:proofErr w:type="gramStart"/>
      <w:r w:rsidRPr="006A413F">
        <w:rPr>
          <w:rFonts w:cs="Helvetica"/>
        </w:rPr>
        <w:t>drop down</w:t>
      </w:r>
      <w:proofErr w:type="gramEnd"/>
      <w:r w:rsidRPr="006A413F">
        <w:rPr>
          <w:rFonts w:cs="Helvetica"/>
        </w:rPr>
        <w:t xml:space="preserve"> list.  Then click on the patient chart </w:t>
      </w:r>
    </w:p>
    <w:p w14:paraId="2D53486A" w14:textId="77777777" w:rsidR="006E2FAD" w:rsidRPr="006A413F" w:rsidRDefault="006E2FAD" w:rsidP="006E2FAD">
      <w:pPr>
        <w:pStyle w:val="Body"/>
        <w:ind w:left="360"/>
        <w:rPr>
          <w:rFonts w:cs="Helvetica"/>
        </w:rPr>
      </w:pPr>
    </w:p>
    <w:p w14:paraId="48BF7FB0" w14:textId="01F0C665" w:rsidR="00C034E4" w:rsidRPr="006A413F" w:rsidRDefault="00C034E4" w:rsidP="00C034E4">
      <w:pPr>
        <w:pStyle w:val="Body"/>
        <w:ind w:left="360"/>
        <w:rPr>
          <w:rFonts w:cs="Helvetica"/>
        </w:rPr>
      </w:pPr>
      <w:r w:rsidRPr="006A413F">
        <w:rPr>
          <w:rFonts w:cs="Helvetica"/>
          <w:noProof/>
        </w:rPr>
        <w:drawing>
          <wp:inline distT="0" distB="0" distL="0" distR="0" wp14:anchorId="3D5978A8" wp14:editId="2C76938F">
            <wp:extent cx="5943600" cy="316801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3168015"/>
                    </a:xfrm>
                    <a:prstGeom prst="rect">
                      <a:avLst/>
                    </a:prstGeom>
                  </pic:spPr>
                </pic:pic>
              </a:graphicData>
            </a:graphic>
          </wp:inline>
        </w:drawing>
      </w:r>
    </w:p>
    <w:p w14:paraId="0CF7CC0A" w14:textId="77777777" w:rsidR="006E2FAD" w:rsidRPr="006A413F" w:rsidRDefault="006E2FAD" w:rsidP="00C034E4">
      <w:pPr>
        <w:pStyle w:val="Body"/>
        <w:ind w:left="360"/>
        <w:rPr>
          <w:rFonts w:cs="Helvetica"/>
        </w:rPr>
      </w:pPr>
    </w:p>
    <w:p w14:paraId="7592562E" w14:textId="3975AA0E" w:rsidR="00C034E4" w:rsidRPr="006A413F" w:rsidRDefault="00C034E4" w:rsidP="00C034E4">
      <w:pPr>
        <w:pStyle w:val="Body"/>
        <w:ind w:left="360"/>
        <w:rPr>
          <w:rFonts w:cs="Helvetica"/>
        </w:rPr>
      </w:pPr>
      <w:r w:rsidRPr="006A413F">
        <w:rPr>
          <w:rFonts w:cs="Helvetica"/>
          <w:noProof/>
        </w:rPr>
        <w:lastRenderedPageBreak/>
        <w:drawing>
          <wp:inline distT="0" distB="0" distL="0" distR="0" wp14:anchorId="5C079636" wp14:editId="2A1A777A">
            <wp:extent cx="5943600" cy="307213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3072130"/>
                    </a:xfrm>
                    <a:prstGeom prst="rect">
                      <a:avLst/>
                    </a:prstGeom>
                  </pic:spPr>
                </pic:pic>
              </a:graphicData>
            </a:graphic>
          </wp:inline>
        </w:drawing>
      </w:r>
    </w:p>
    <w:p w14:paraId="7209A3C3" w14:textId="77777777" w:rsidR="006E2FAD" w:rsidRPr="006A413F" w:rsidRDefault="006E2FAD" w:rsidP="00C034E4">
      <w:pPr>
        <w:pStyle w:val="Body"/>
        <w:ind w:left="360"/>
        <w:rPr>
          <w:rFonts w:cs="Helvetica"/>
        </w:rPr>
      </w:pPr>
    </w:p>
    <w:p w14:paraId="0A011B59" w14:textId="77777777" w:rsidR="00C034E4" w:rsidRPr="006A413F" w:rsidRDefault="00C034E4" w:rsidP="00C034E4">
      <w:pPr>
        <w:pStyle w:val="Body"/>
        <w:ind w:left="360"/>
        <w:rPr>
          <w:rFonts w:cs="Helvetica"/>
        </w:rPr>
      </w:pPr>
      <w:r w:rsidRPr="006A413F">
        <w:rPr>
          <w:rFonts w:cs="Helvetica"/>
          <w:noProof/>
        </w:rPr>
        <w:drawing>
          <wp:inline distT="0" distB="0" distL="0" distR="0" wp14:anchorId="54663F56" wp14:editId="7198B309">
            <wp:extent cx="5943600" cy="301752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3017520"/>
                    </a:xfrm>
                    <a:prstGeom prst="rect">
                      <a:avLst/>
                    </a:prstGeom>
                    <a:noFill/>
                    <a:ln>
                      <a:noFill/>
                    </a:ln>
                  </pic:spPr>
                </pic:pic>
              </a:graphicData>
            </a:graphic>
          </wp:inline>
        </w:drawing>
      </w:r>
    </w:p>
    <w:p w14:paraId="6782E9E4" w14:textId="77777777" w:rsidR="00C034E4" w:rsidRPr="006A413F" w:rsidRDefault="00C034E4" w:rsidP="00C034E4">
      <w:pPr>
        <w:pStyle w:val="Body"/>
        <w:ind w:left="360"/>
        <w:rPr>
          <w:rFonts w:cs="Helvetica"/>
        </w:rPr>
      </w:pPr>
      <w:r w:rsidRPr="006A413F">
        <w:rPr>
          <w:rFonts w:cs="Helvetica"/>
          <w:noProof/>
        </w:rPr>
        <w:lastRenderedPageBreak/>
        <w:drawing>
          <wp:inline distT="0" distB="0" distL="0" distR="0" wp14:anchorId="0A195696" wp14:editId="091B64C7">
            <wp:extent cx="5943600" cy="301752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3017520"/>
                    </a:xfrm>
                    <a:prstGeom prst="rect">
                      <a:avLst/>
                    </a:prstGeom>
                    <a:noFill/>
                    <a:ln>
                      <a:noFill/>
                    </a:ln>
                  </pic:spPr>
                </pic:pic>
              </a:graphicData>
            </a:graphic>
          </wp:inline>
        </w:drawing>
      </w:r>
    </w:p>
    <w:p w14:paraId="2453B163" w14:textId="77777777" w:rsidR="00C034E4" w:rsidRPr="006A413F" w:rsidRDefault="00C034E4" w:rsidP="00C034E4">
      <w:pPr>
        <w:pStyle w:val="Body"/>
        <w:ind w:left="360"/>
        <w:rPr>
          <w:rFonts w:cs="Helvetica"/>
        </w:rPr>
      </w:pPr>
    </w:p>
    <w:p w14:paraId="39C8E979" w14:textId="14418E28" w:rsidR="00C034E4" w:rsidRPr="006A413F" w:rsidRDefault="00C034E4" w:rsidP="00C034E4">
      <w:pPr>
        <w:pStyle w:val="Body"/>
        <w:numPr>
          <w:ilvl w:val="0"/>
          <w:numId w:val="2"/>
        </w:numPr>
        <w:rPr>
          <w:rFonts w:cs="Helvetica"/>
        </w:rPr>
      </w:pPr>
      <w:r w:rsidRPr="006A413F">
        <w:rPr>
          <w:rFonts w:cs="Helvetica"/>
        </w:rPr>
        <w:t xml:space="preserve">Once in their patient chart hit A to add under Visit History, then select Long-Term Therapy Note. Select your respective discipline case (ST001 or OT001). When it populates, the note you will then need to change the Note Type to a conversion note on the drop down. Then under that make sure you add from the other dropdown </w:t>
      </w:r>
      <w:r w:rsidR="00935D14">
        <w:rPr>
          <w:rFonts w:cs="Helvetica"/>
        </w:rPr>
        <w:t>O</w:t>
      </w:r>
      <w:r w:rsidRPr="006A413F">
        <w:rPr>
          <w:rFonts w:cs="Helvetica"/>
        </w:rPr>
        <w:t xml:space="preserve">T Standard. This is located on the upper </w:t>
      </w:r>
      <w:proofErr w:type="gramStart"/>
      <w:r w:rsidRPr="006A413F">
        <w:rPr>
          <w:rFonts w:cs="Helvetica"/>
        </w:rPr>
        <w:t>right hand</w:t>
      </w:r>
      <w:proofErr w:type="gramEnd"/>
      <w:r w:rsidRPr="006A413F">
        <w:rPr>
          <w:rFonts w:cs="Helvetica"/>
        </w:rPr>
        <w:t xml:space="preserve"> side of the note.</w:t>
      </w:r>
    </w:p>
    <w:p w14:paraId="6BB19DDF" w14:textId="77777777" w:rsidR="00C034E4" w:rsidRPr="006A413F" w:rsidRDefault="00C034E4" w:rsidP="00C034E4">
      <w:pPr>
        <w:pStyle w:val="Body"/>
        <w:ind w:left="360"/>
        <w:rPr>
          <w:rFonts w:cs="Helvetica"/>
        </w:rPr>
      </w:pPr>
    </w:p>
    <w:p w14:paraId="180268D4" w14:textId="0C8D6214" w:rsidR="00C034E4" w:rsidRPr="006A413F" w:rsidRDefault="00C034E4" w:rsidP="00C034E4">
      <w:pPr>
        <w:pStyle w:val="Body"/>
        <w:ind w:left="360"/>
        <w:rPr>
          <w:rFonts w:cs="Helvetica"/>
        </w:rPr>
      </w:pPr>
      <w:r w:rsidRPr="006A413F">
        <w:rPr>
          <w:rFonts w:cs="Helvetica"/>
          <w:noProof/>
        </w:rPr>
        <w:lastRenderedPageBreak/>
        <w:drawing>
          <wp:inline distT="0" distB="0" distL="0" distR="0" wp14:anchorId="7AF5E72D" wp14:editId="46B2B517">
            <wp:extent cx="5943600" cy="3291840"/>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3291840"/>
                    </a:xfrm>
                    <a:prstGeom prst="rect">
                      <a:avLst/>
                    </a:prstGeom>
                    <a:noFill/>
                    <a:ln>
                      <a:noFill/>
                    </a:ln>
                  </pic:spPr>
                </pic:pic>
              </a:graphicData>
            </a:graphic>
          </wp:inline>
        </w:drawing>
      </w:r>
    </w:p>
    <w:p w14:paraId="26F84DDE" w14:textId="77777777" w:rsidR="006E2FAD" w:rsidRPr="006A413F" w:rsidRDefault="006E2FAD" w:rsidP="00C034E4">
      <w:pPr>
        <w:pStyle w:val="Body"/>
        <w:ind w:left="360"/>
        <w:rPr>
          <w:rFonts w:cs="Helvetica"/>
        </w:rPr>
      </w:pPr>
    </w:p>
    <w:p w14:paraId="2F7C4763" w14:textId="77777777" w:rsidR="00C034E4" w:rsidRPr="006A413F" w:rsidRDefault="00C034E4" w:rsidP="00C034E4">
      <w:pPr>
        <w:pStyle w:val="Body"/>
        <w:ind w:left="360"/>
        <w:rPr>
          <w:rFonts w:cs="Helvetica"/>
        </w:rPr>
      </w:pPr>
      <w:r w:rsidRPr="006A413F">
        <w:rPr>
          <w:rFonts w:cs="Helvetica"/>
          <w:noProof/>
        </w:rPr>
        <w:drawing>
          <wp:inline distT="0" distB="0" distL="0" distR="0" wp14:anchorId="50DA040D" wp14:editId="56DA589D">
            <wp:extent cx="5934075" cy="333375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4075" cy="3333750"/>
                    </a:xfrm>
                    <a:prstGeom prst="rect">
                      <a:avLst/>
                    </a:prstGeom>
                    <a:noFill/>
                    <a:ln>
                      <a:noFill/>
                    </a:ln>
                  </pic:spPr>
                </pic:pic>
              </a:graphicData>
            </a:graphic>
          </wp:inline>
        </w:drawing>
      </w:r>
    </w:p>
    <w:p w14:paraId="4DCB678C" w14:textId="7554598A" w:rsidR="00C034E4" w:rsidRPr="006A413F" w:rsidRDefault="00C034E4" w:rsidP="00C034E4">
      <w:pPr>
        <w:pStyle w:val="Body"/>
        <w:ind w:left="360"/>
        <w:rPr>
          <w:rFonts w:cs="Helvetica"/>
        </w:rPr>
      </w:pPr>
      <w:r w:rsidRPr="006A413F">
        <w:rPr>
          <w:rFonts w:cs="Helvetica"/>
          <w:noProof/>
        </w:rPr>
        <w:lastRenderedPageBreak/>
        <w:drawing>
          <wp:inline distT="0" distB="0" distL="0" distR="0" wp14:anchorId="11865C79" wp14:editId="6A9654D6">
            <wp:extent cx="5934075" cy="333375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4075" cy="3333750"/>
                    </a:xfrm>
                    <a:prstGeom prst="rect">
                      <a:avLst/>
                    </a:prstGeom>
                    <a:noFill/>
                    <a:ln>
                      <a:noFill/>
                    </a:ln>
                  </pic:spPr>
                </pic:pic>
              </a:graphicData>
            </a:graphic>
          </wp:inline>
        </w:drawing>
      </w:r>
    </w:p>
    <w:p w14:paraId="3FFBF493" w14:textId="77777777" w:rsidR="006E2FAD" w:rsidRPr="006A413F" w:rsidRDefault="006E2FAD" w:rsidP="00C034E4">
      <w:pPr>
        <w:pStyle w:val="Body"/>
        <w:ind w:left="360"/>
        <w:rPr>
          <w:rFonts w:cs="Helvetica"/>
        </w:rPr>
      </w:pPr>
    </w:p>
    <w:p w14:paraId="0F5043BF" w14:textId="77777777" w:rsidR="00C034E4" w:rsidRPr="006A413F" w:rsidRDefault="00C034E4" w:rsidP="00C034E4">
      <w:pPr>
        <w:pStyle w:val="Body"/>
        <w:ind w:left="360"/>
        <w:rPr>
          <w:rFonts w:cs="Helvetica"/>
        </w:rPr>
      </w:pPr>
      <w:r w:rsidRPr="006A413F">
        <w:rPr>
          <w:rFonts w:cs="Helvetica"/>
          <w:noProof/>
        </w:rPr>
        <w:drawing>
          <wp:inline distT="0" distB="0" distL="0" distR="0" wp14:anchorId="24418F81" wp14:editId="022B01B6">
            <wp:extent cx="5934075" cy="333375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4075" cy="3333750"/>
                    </a:xfrm>
                    <a:prstGeom prst="rect">
                      <a:avLst/>
                    </a:prstGeom>
                    <a:noFill/>
                    <a:ln>
                      <a:noFill/>
                    </a:ln>
                  </pic:spPr>
                </pic:pic>
              </a:graphicData>
            </a:graphic>
          </wp:inline>
        </w:drawing>
      </w:r>
    </w:p>
    <w:p w14:paraId="1543C0B8" w14:textId="77777777" w:rsidR="00C034E4" w:rsidRPr="006A413F" w:rsidRDefault="00C034E4" w:rsidP="00C034E4">
      <w:pPr>
        <w:pStyle w:val="Body"/>
        <w:ind w:left="360"/>
        <w:rPr>
          <w:rFonts w:cs="Helvetica"/>
        </w:rPr>
      </w:pPr>
    </w:p>
    <w:p w14:paraId="63450D83" w14:textId="77777777" w:rsidR="00C034E4" w:rsidRPr="006A413F" w:rsidRDefault="00C034E4" w:rsidP="00C034E4">
      <w:pPr>
        <w:pStyle w:val="Body"/>
        <w:numPr>
          <w:ilvl w:val="0"/>
          <w:numId w:val="2"/>
        </w:numPr>
        <w:rPr>
          <w:rFonts w:cs="Helvetica"/>
        </w:rPr>
      </w:pPr>
      <w:r w:rsidRPr="006A413F">
        <w:rPr>
          <w:rFonts w:cs="Helvetica"/>
        </w:rPr>
        <w:t xml:space="preserve">You do not need to fill out all portions of this note template! </w:t>
      </w:r>
    </w:p>
    <w:p w14:paraId="6846C2C2" w14:textId="4336A60C" w:rsidR="00C034E4" w:rsidRPr="00935D14" w:rsidRDefault="00C034E4" w:rsidP="00C034E4">
      <w:pPr>
        <w:pStyle w:val="Body"/>
        <w:numPr>
          <w:ilvl w:val="0"/>
          <w:numId w:val="2"/>
        </w:numPr>
        <w:rPr>
          <w:rFonts w:cs="Helvetica"/>
        </w:rPr>
      </w:pPr>
      <w:r w:rsidRPr="00935D14">
        <w:rPr>
          <w:rFonts w:cs="Helvetica"/>
        </w:rPr>
        <w:lastRenderedPageBreak/>
        <w:t xml:space="preserve">Under the “Treatment Plan” tab you will add goals. Please do so the same way you would for an initial or </w:t>
      </w:r>
      <w:proofErr w:type="spellStart"/>
      <w:r w:rsidRPr="00935D14">
        <w:rPr>
          <w:rFonts w:cs="Helvetica"/>
        </w:rPr>
        <w:t>re evaluation</w:t>
      </w:r>
      <w:proofErr w:type="spellEnd"/>
      <w:r w:rsidRPr="00935D14">
        <w:rPr>
          <w:rFonts w:cs="Helvetica"/>
        </w:rPr>
        <w:t xml:space="preserve"> (See Procedure for “Completing an Evaluation”). </w:t>
      </w:r>
      <w:r w:rsidR="00935D14">
        <w:rPr>
          <w:rFonts w:cs="Helvetica"/>
        </w:rPr>
        <w:t>You can use the goals from the outside evaluation or make revisions as you see fit.</w:t>
      </w:r>
    </w:p>
    <w:p w14:paraId="7DAA7EBD" w14:textId="6F0DDE5A" w:rsidR="00C034E4" w:rsidRPr="006A413F" w:rsidRDefault="00C034E4" w:rsidP="00C034E4">
      <w:pPr>
        <w:pStyle w:val="Body"/>
        <w:ind w:left="360"/>
        <w:rPr>
          <w:rFonts w:cs="Helvetica"/>
        </w:rPr>
      </w:pPr>
      <w:r w:rsidRPr="006A413F">
        <w:rPr>
          <w:rFonts w:cs="Helvetica"/>
          <w:noProof/>
        </w:rPr>
        <w:drawing>
          <wp:inline distT="0" distB="0" distL="0" distR="0" wp14:anchorId="46ED5F49" wp14:editId="1B6D47E5">
            <wp:extent cx="5934075" cy="333375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4075" cy="3333750"/>
                    </a:xfrm>
                    <a:prstGeom prst="rect">
                      <a:avLst/>
                    </a:prstGeom>
                    <a:noFill/>
                    <a:ln>
                      <a:noFill/>
                    </a:ln>
                  </pic:spPr>
                </pic:pic>
              </a:graphicData>
            </a:graphic>
          </wp:inline>
        </w:drawing>
      </w:r>
    </w:p>
    <w:p w14:paraId="0218065B" w14:textId="77777777" w:rsidR="006E2FAD" w:rsidRPr="006A413F" w:rsidRDefault="006E2FAD" w:rsidP="00C034E4">
      <w:pPr>
        <w:pStyle w:val="Body"/>
        <w:ind w:left="360"/>
        <w:rPr>
          <w:rFonts w:cs="Helvetica"/>
        </w:rPr>
      </w:pPr>
    </w:p>
    <w:p w14:paraId="10CD18F1" w14:textId="77777777" w:rsidR="00C034E4" w:rsidRPr="006A413F" w:rsidRDefault="00C034E4" w:rsidP="00C034E4">
      <w:pPr>
        <w:pStyle w:val="Body"/>
        <w:numPr>
          <w:ilvl w:val="0"/>
          <w:numId w:val="2"/>
        </w:numPr>
        <w:rPr>
          <w:rFonts w:cs="Helvetica"/>
        </w:rPr>
      </w:pPr>
      <w:r w:rsidRPr="006A413F">
        <w:rPr>
          <w:rFonts w:cs="Helvetica"/>
        </w:rPr>
        <w:t xml:space="preserve">Under the Recommendations, you just </w:t>
      </w:r>
      <w:proofErr w:type="gramStart"/>
      <w:r w:rsidRPr="006A413F">
        <w:rPr>
          <w:rFonts w:cs="Helvetica"/>
        </w:rPr>
        <w:t>have to</w:t>
      </w:r>
      <w:proofErr w:type="gramEnd"/>
      <w:r w:rsidRPr="006A413F">
        <w:rPr>
          <w:rFonts w:cs="Helvetica"/>
        </w:rPr>
        <w:t xml:space="preserve"> add in the following:</w:t>
      </w:r>
    </w:p>
    <w:p w14:paraId="274287D4" w14:textId="77777777" w:rsidR="00C034E4" w:rsidRPr="006A413F" w:rsidRDefault="00C034E4" w:rsidP="00C034E4">
      <w:pPr>
        <w:pStyle w:val="Body"/>
        <w:numPr>
          <w:ilvl w:val="0"/>
          <w:numId w:val="4"/>
        </w:numPr>
        <w:rPr>
          <w:rFonts w:cs="Helvetica"/>
        </w:rPr>
      </w:pPr>
      <w:r w:rsidRPr="006A413F">
        <w:rPr>
          <w:rFonts w:cs="Helvetica"/>
        </w:rPr>
        <w:t>Frequency/Duration: 2 visits per week for 52 weeks (DEPENDING ON CLIENT, may be 1x/week, may be 3x/week)</w:t>
      </w:r>
    </w:p>
    <w:p w14:paraId="3E61A549" w14:textId="78CA61F2" w:rsidR="00C034E4" w:rsidRPr="006A413F" w:rsidRDefault="00C034E4" w:rsidP="00C034E4">
      <w:pPr>
        <w:pStyle w:val="Body"/>
        <w:numPr>
          <w:ilvl w:val="0"/>
          <w:numId w:val="4"/>
        </w:numPr>
        <w:rPr>
          <w:rFonts w:cs="Helvetica"/>
        </w:rPr>
      </w:pPr>
      <w:r w:rsidRPr="006A413F">
        <w:rPr>
          <w:rFonts w:cs="Helvetica"/>
        </w:rPr>
        <w:t>Treatment Duration is 30</w:t>
      </w:r>
      <w:r w:rsidR="00935D14">
        <w:rPr>
          <w:rFonts w:cs="Helvetica"/>
        </w:rPr>
        <w:t>-60</w:t>
      </w:r>
      <w:r w:rsidRPr="006A413F">
        <w:rPr>
          <w:rFonts w:cs="Helvetica"/>
        </w:rPr>
        <w:t xml:space="preserve"> minutes USUALLY (rarely is it longer)</w:t>
      </w:r>
    </w:p>
    <w:p w14:paraId="430EB01F" w14:textId="5E8D2E89" w:rsidR="00C034E4" w:rsidRPr="006A413F" w:rsidRDefault="00C034E4" w:rsidP="00C034E4">
      <w:pPr>
        <w:pStyle w:val="Body"/>
        <w:numPr>
          <w:ilvl w:val="0"/>
          <w:numId w:val="4"/>
        </w:numPr>
        <w:rPr>
          <w:rFonts w:cs="Helvetica"/>
        </w:rPr>
      </w:pPr>
      <w:r w:rsidRPr="006A413F">
        <w:rPr>
          <w:rFonts w:cs="Helvetica"/>
        </w:rPr>
        <w:t>Total number of visits will be 104 (</w:t>
      </w:r>
      <w:r w:rsidR="00935D14">
        <w:rPr>
          <w:rFonts w:cs="Helvetica"/>
        </w:rPr>
        <w:t xml:space="preserve">52 weeks x 2 visits per week= 104; </w:t>
      </w:r>
      <w:r w:rsidRPr="006A413F">
        <w:rPr>
          <w:rFonts w:cs="Helvetica"/>
        </w:rPr>
        <w:t xml:space="preserve">simple math) </w:t>
      </w:r>
    </w:p>
    <w:p w14:paraId="25875D7F" w14:textId="77777777" w:rsidR="00C034E4" w:rsidRPr="006A413F" w:rsidRDefault="00C034E4" w:rsidP="00C034E4">
      <w:pPr>
        <w:pStyle w:val="Body"/>
        <w:numPr>
          <w:ilvl w:val="0"/>
          <w:numId w:val="4"/>
        </w:numPr>
        <w:rPr>
          <w:rFonts w:cs="Helvetica"/>
        </w:rPr>
      </w:pPr>
      <w:r w:rsidRPr="006A413F">
        <w:rPr>
          <w:rFonts w:cs="Helvetica"/>
        </w:rPr>
        <w:t xml:space="preserve">POC From and POC To Dates are in line with the initial date of the evaluation; </w:t>
      </w:r>
      <w:proofErr w:type="gramStart"/>
      <w:r w:rsidRPr="006A413F">
        <w:rPr>
          <w:rFonts w:cs="Helvetica"/>
        </w:rPr>
        <w:t>so</w:t>
      </w:r>
      <w:proofErr w:type="gramEnd"/>
      <w:r w:rsidRPr="006A413F">
        <w:rPr>
          <w:rFonts w:cs="Helvetica"/>
        </w:rPr>
        <w:t xml:space="preserve"> you input the initial date of the evaluation and then put that same date but a year later denoting when it “expires” and that will warrant us to do a re-evaluation</w:t>
      </w:r>
    </w:p>
    <w:p w14:paraId="54FD86B2" w14:textId="6EB874A6" w:rsidR="006E2FAD" w:rsidRPr="006A413F" w:rsidRDefault="00C034E4" w:rsidP="00C034E4">
      <w:pPr>
        <w:pStyle w:val="Body"/>
        <w:ind w:left="360"/>
        <w:rPr>
          <w:rFonts w:cs="Helvetica"/>
        </w:rPr>
      </w:pPr>
      <w:r w:rsidRPr="006A413F">
        <w:rPr>
          <w:rFonts w:cs="Helvetica"/>
          <w:noProof/>
        </w:rPr>
        <w:lastRenderedPageBreak/>
        <w:drawing>
          <wp:inline distT="0" distB="0" distL="0" distR="0" wp14:anchorId="4A6BD48A" wp14:editId="25C57C64">
            <wp:extent cx="5943600" cy="3291840"/>
            <wp:effectExtent l="0" t="0" r="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3291840"/>
                    </a:xfrm>
                    <a:prstGeom prst="rect">
                      <a:avLst/>
                    </a:prstGeom>
                    <a:noFill/>
                    <a:ln>
                      <a:noFill/>
                    </a:ln>
                  </pic:spPr>
                </pic:pic>
              </a:graphicData>
            </a:graphic>
          </wp:inline>
        </w:drawing>
      </w:r>
    </w:p>
    <w:p w14:paraId="39EE4CEC" w14:textId="77777777" w:rsidR="006E2FAD" w:rsidRPr="006A413F" w:rsidRDefault="006E2FAD" w:rsidP="00C034E4">
      <w:pPr>
        <w:pStyle w:val="Body"/>
        <w:ind w:left="360"/>
        <w:rPr>
          <w:rFonts w:cs="Helvetica"/>
        </w:rPr>
      </w:pPr>
    </w:p>
    <w:p w14:paraId="75F3C5FB" w14:textId="77777777" w:rsidR="00C034E4" w:rsidRPr="006A413F" w:rsidRDefault="00C034E4" w:rsidP="00C034E4">
      <w:pPr>
        <w:pStyle w:val="Body"/>
        <w:numPr>
          <w:ilvl w:val="0"/>
          <w:numId w:val="2"/>
        </w:numPr>
        <w:rPr>
          <w:rFonts w:cs="Helvetica"/>
        </w:rPr>
      </w:pPr>
      <w:r w:rsidRPr="006A413F">
        <w:rPr>
          <w:rFonts w:cs="Helvetica"/>
        </w:rPr>
        <w:t>Then you save and exit; it will not prompt you to sign off on the note</w:t>
      </w:r>
    </w:p>
    <w:p w14:paraId="23FF1776" w14:textId="3FE2858B" w:rsidR="00C034E4" w:rsidRPr="006A413F" w:rsidRDefault="00C034E4" w:rsidP="00C034E4">
      <w:pPr>
        <w:pStyle w:val="Body"/>
        <w:ind w:left="360"/>
        <w:rPr>
          <w:rFonts w:cs="Helvetica"/>
        </w:rPr>
      </w:pPr>
      <w:r w:rsidRPr="006A413F">
        <w:rPr>
          <w:rFonts w:cs="Helvetica"/>
          <w:noProof/>
        </w:rPr>
        <w:drawing>
          <wp:inline distT="0" distB="0" distL="0" distR="0" wp14:anchorId="2441BC08" wp14:editId="08D73F20">
            <wp:extent cx="5934075" cy="333375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4075" cy="3333750"/>
                    </a:xfrm>
                    <a:prstGeom prst="rect">
                      <a:avLst/>
                    </a:prstGeom>
                    <a:noFill/>
                    <a:ln>
                      <a:noFill/>
                    </a:ln>
                  </pic:spPr>
                </pic:pic>
              </a:graphicData>
            </a:graphic>
          </wp:inline>
        </w:drawing>
      </w:r>
    </w:p>
    <w:p w14:paraId="7029ECAD" w14:textId="77777777" w:rsidR="006E2FAD" w:rsidRPr="006A413F" w:rsidRDefault="006E2FAD" w:rsidP="00C034E4">
      <w:pPr>
        <w:pStyle w:val="Body"/>
        <w:ind w:left="360"/>
        <w:rPr>
          <w:rFonts w:cs="Helvetica"/>
        </w:rPr>
      </w:pPr>
    </w:p>
    <w:p w14:paraId="0C33C54A" w14:textId="355FE8DD" w:rsidR="00C034E4" w:rsidRPr="006A413F" w:rsidRDefault="00C034E4" w:rsidP="00C034E4">
      <w:pPr>
        <w:pStyle w:val="Body"/>
        <w:ind w:left="360"/>
        <w:rPr>
          <w:rFonts w:cs="Helvetica"/>
        </w:rPr>
      </w:pPr>
      <w:r w:rsidRPr="006A413F">
        <w:rPr>
          <w:rFonts w:cs="Helvetica"/>
          <w:noProof/>
        </w:rPr>
        <w:lastRenderedPageBreak/>
        <w:drawing>
          <wp:inline distT="0" distB="0" distL="0" distR="0" wp14:anchorId="449D554A" wp14:editId="62DDC73B">
            <wp:extent cx="5934075" cy="333375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4075" cy="3333750"/>
                    </a:xfrm>
                    <a:prstGeom prst="rect">
                      <a:avLst/>
                    </a:prstGeom>
                    <a:noFill/>
                    <a:ln>
                      <a:noFill/>
                    </a:ln>
                  </pic:spPr>
                </pic:pic>
              </a:graphicData>
            </a:graphic>
          </wp:inline>
        </w:drawing>
      </w:r>
    </w:p>
    <w:p w14:paraId="3B7527B3" w14:textId="77777777" w:rsidR="006E2FAD" w:rsidRPr="006A413F" w:rsidRDefault="006E2FAD" w:rsidP="00C034E4">
      <w:pPr>
        <w:pStyle w:val="Body"/>
        <w:ind w:left="360"/>
        <w:rPr>
          <w:rFonts w:cs="Helvetica"/>
        </w:rPr>
      </w:pPr>
    </w:p>
    <w:p w14:paraId="39245CEF" w14:textId="77777777" w:rsidR="00C034E4" w:rsidRPr="006A413F" w:rsidRDefault="00C034E4" w:rsidP="00C034E4">
      <w:pPr>
        <w:pStyle w:val="Body"/>
        <w:numPr>
          <w:ilvl w:val="0"/>
          <w:numId w:val="2"/>
        </w:numPr>
        <w:rPr>
          <w:rFonts w:cs="Helvetica"/>
        </w:rPr>
      </w:pPr>
      <w:r w:rsidRPr="006A413F">
        <w:rPr>
          <w:rFonts w:cs="Helvetica"/>
        </w:rPr>
        <w:t xml:space="preserve">Goals should then roll forward for the first treatment session. </w:t>
      </w:r>
    </w:p>
    <w:p w14:paraId="430E0761" w14:textId="77777777" w:rsidR="00C034E4" w:rsidRPr="006A413F" w:rsidRDefault="00C034E4" w:rsidP="00C034E4">
      <w:pPr>
        <w:pStyle w:val="Body"/>
        <w:numPr>
          <w:ilvl w:val="0"/>
          <w:numId w:val="2"/>
        </w:numPr>
        <w:rPr>
          <w:rFonts w:cs="Helvetica"/>
        </w:rPr>
      </w:pPr>
      <w:r w:rsidRPr="006A413F">
        <w:rPr>
          <w:rFonts w:cs="Helvetica"/>
        </w:rPr>
        <w:t xml:space="preserve">Goals rolling forward trouble shooting—see CM until procedure is written </w:t>
      </w:r>
    </w:p>
    <w:p w14:paraId="3B87013A" w14:textId="1880C776" w:rsidR="00D96AA2" w:rsidRPr="006A413F" w:rsidRDefault="00C034E4" w:rsidP="00C034E4">
      <w:pPr>
        <w:rPr>
          <w:rFonts w:ascii="Helvetica" w:hAnsi="Helvetica" w:cs="Helvetica"/>
        </w:rPr>
      </w:pPr>
      <w:r w:rsidRPr="006A413F">
        <w:rPr>
          <w:rFonts w:ascii="Helvetica" w:hAnsi="Helvetica" w:cs="Helvetica"/>
        </w:rPr>
        <w:t xml:space="preserve">Sometimes therapists do wait to write the conversion note until after the first visit once they get eyes on a new client if any goals need to get added </w:t>
      </w:r>
      <w:proofErr w:type="spellStart"/>
      <w:r w:rsidRPr="006A413F">
        <w:rPr>
          <w:rFonts w:ascii="Helvetica" w:hAnsi="Helvetica" w:cs="Helvetica"/>
        </w:rPr>
        <w:t>etc</w:t>
      </w:r>
      <w:proofErr w:type="spellEnd"/>
      <w:r w:rsidRPr="006A413F">
        <w:rPr>
          <w:rFonts w:ascii="Helvetica" w:hAnsi="Helvetica" w:cs="Helvetica"/>
        </w:rPr>
        <w:t xml:space="preserve">; this is done on a </w:t>
      </w:r>
      <w:r w:rsidR="003E0386" w:rsidRPr="006A413F">
        <w:rPr>
          <w:rFonts w:ascii="Helvetica" w:hAnsi="Helvetica" w:cs="Helvetica"/>
        </w:rPr>
        <w:t>case-by-case</w:t>
      </w:r>
      <w:r w:rsidRPr="006A413F">
        <w:rPr>
          <w:rFonts w:ascii="Helvetica" w:hAnsi="Helvetica" w:cs="Helvetica"/>
        </w:rPr>
        <w:t xml:space="preserve"> basis.  Please communicate with your CM if this course of action is taken in starting with a client who has a previous evaluation from another facility.  </w:t>
      </w:r>
    </w:p>
    <w:p w14:paraId="1F70ADA5" w14:textId="40C25A20" w:rsidR="006E2FAD" w:rsidRPr="006A413F" w:rsidRDefault="006E2FAD" w:rsidP="00C034E4">
      <w:pPr>
        <w:rPr>
          <w:rFonts w:ascii="Helvetica" w:hAnsi="Helvetica" w:cs="Helvetica"/>
        </w:rPr>
      </w:pPr>
    </w:p>
    <w:p w14:paraId="7B084687" w14:textId="07869F22" w:rsidR="006E2FAD" w:rsidRPr="006A413F" w:rsidRDefault="006E2FAD" w:rsidP="00C034E4">
      <w:pPr>
        <w:rPr>
          <w:rFonts w:ascii="Helvetica" w:hAnsi="Helvetica" w:cs="Helvetica"/>
        </w:rPr>
      </w:pPr>
    </w:p>
    <w:p w14:paraId="52939904" w14:textId="03621B1A" w:rsidR="006E2FAD" w:rsidRPr="006A413F" w:rsidRDefault="006E2FAD" w:rsidP="00C034E4">
      <w:pPr>
        <w:rPr>
          <w:rFonts w:ascii="Helvetica" w:hAnsi="Helvetica" w:cs="Helvetica"/>
        </w:rPr>
      </w:pPr>
    </w:p>
    <w:p w14:paraId="65B67675" w14:textId="23EB4152" w:rsidR="006E2FAD" w:rsidRPr="006A413F" w:rsidRDefault="006E2FAD" w:rsidP="00C034E4">
      <w:pPr>
        <w:rPr>
          <w:rFonts w:ascii="Helvetica" w:hAnsi="Helvetica" w:cs="Helvetica"/>
        </w:rPr>
      </w:pPr>
    </w:p>
    <w:p w14:paraId="13359FF6" w14:textId="0B466A8D" w:rsidR="006E2FAD" w:rsidRPr="006A413F" w:rsidRDefault="006E2FAD" w:rsidP="00C034E4">
      <w:pPr>
        <w:rPr>
          <w:rFonts w:ascii="Helvetica" w:hAnsi="Helvetica" w:cs="Helvetica"/>
        </w:rPr>
      </w:pPr>
    </w:p>
    <w:p w14:paraId="27724FF5" w14:textId="67722E56" w:rsidR="006E2FAD" w:rsidRPr="006A413F" w:rsidRDefault="006E2FAD" w:rsidP="00C034E4">
      <w:pPr>
        <w:rPr>
          <w:rFonts w:ascii="Helvetica" w:hAnsi="Helvetica" w:cs="Helvetica"/>
        </w:rPr>
      </w:pPr>
    </w:p>
    <w:p w14:paraId="22688C42" w14:textId="1FD992D9" w:rsidR="006E2FAD" w:rsidRPr="006A413F" w:rsidRDefault="006E2FAD" w:rsidP="00C034E4">
      <w:pPr>
        <w:rPr>
          <w:rFonts w:ascii="Helvetica" w:hAnsi="Helvetica" w:cs="Helvetica"/>
        </w:rPr>
      </w:pPr>
    </w:p>
    <w:p w14:paraId="78E3649F" w14:textId="46982724" w:rsidR="006E2FAD" w:rsidRPr="006A413F" w:rsidRDefault="006E2FAD" w:rsidP="00C034E4">
      <w:pPr>
        <w:rPr>
          <w:rFonts w:ascii="Helvetica" w:hAnsi="Helvetica" w:cs="Helvetica"/>
        </w:rPr>
      </w:pPr>
    </w:p>
    <w:p w14:paraId="562261D3" w14:textId="000FBC04" w:rsidR="006E2FAD" w:rsidRPr="006A413F" w:rsidRDefault="006E2FAD" w:rsidP="00C034E4">
      <w:pPr>
        <w:rPr>
          <w:rFonts w:ascii="Helvetica" w:hAnsi="Helvetica" w:cs="Helvetica"/>
        </w:rPr>
      </w:pPr>
    </w:p>
    <w:p w14:paraId="76AC8931" w14:textId="54180F4B" w:rsidR="006E2FAD" w:rsidRPr="006A413F" w:rsidRDefault="006E2FAD" w:rsidP="00C034E4">
      <w:pPr>
        <w:rPr>
          <w:rFonts w:ascii="Helvetica" w:hAnsi="Helvetica" w:cs="Helvetica"/>
        </w:rPr>
      </w:pPr>
    </w:p>
    <w:p w14:paraId="3A0F867D" w14:textId="00A745E0" w:rsidR="006E2FAD" w:rsidRPr="006A413F" w:rsidRDefault="006E2FAD" w:rsidP="00C034E4">
      <w:pPr>
        <w:rPr>
          <w:rFonts w:ascii="Helvetica" w:hAnsi="Helvetica" w:cs="Helvetica"/>
        </w:rPr>
      </w:pPr>
    </w:p>
    <w:p w14:paraId="2C305B66" w14:textId="562F144C" w:rsidR="006E2FAD" w:rsidRPr="006A413F" w:rsidRDefault="006E2FAD" w:rsidP="00C034E4">
      <w:pPr>
        <w:rPr>
          <w:rFonts w:ascii="Helvetica" w:hAnsi="Helvetica" w:cs="Helvetica"/>
        </w:rPr>
      </w:pPr>
    </w:p>
    <w:p w14:paraId="672A8E72" w14:textId="66A7A40C" w:rsidR="006E2FAD" w:rsidRPr="006A413F" w:rsidRDefault="006E2FAD" w:rsidP="00C034E4">
      <w:pPr>
        <w:rPr>
          <w:rFonts w:ascii="Helvetica" w:hAnsi="Helvetica" w:cs="Helvetica"/>
        </w:rPr>
      </w:pPr>
    </w:p>
    <w:p w14:paraId="484D4B22" w14:textId="58482AF8" w:rsidR="006E2FAD" w:rsidRPr="006A413F" w:rsidRDefault="006E2FAD" w:rsidP="00C034E4">
      <w:pPr>
        <w:rPr>
          <w:rFonts w:ascii="Helvetica" w:hAnsi="Helvetica" w:cs="Helvetica"/>
        </w:rPr>
      </w:pPr>
    </w:p>
    <w:p w14:paraId="4FA2A8B2" w14:textId="77777777" w:rsidR="006E2FAD" w:rsidRPr="006A413F" w:rsidRDefault="006E2FAD" w:rsidP="006E2FAD">
      <w:pPr>
        <w:pStyle w:val="BodyA"/>
        <w:ind w:left="360"/>
        <w:rPr>
          <w:rFonts w:cs="Helvetica"/>
        </w:rPr>
      </w:pPr>
    </w:p>
    <w:p w14:paraId="2E2E9B64" w14:textId="77777777" w:rsidR="006E2FAD" w:rsidRPr="006A413F" w:rsidRDefault="006E2FAD" w:rsidP="006E2FAD">
      <w:pPr>
        <w:pStyle w:val="BodyA"/>
        <w:ind w:left="360"/>
        <w:jc w:val="center"/>
        <w:rPr>
          <w:rFonts w:cs="Helvetica"/>
          <w:b/>
          <w:bCs/>
          <w:sz w:val="24"/>
          <w:szCs w:val="24"/>
          <w:u w:val="single"/>
        </w:rPr>
      </w:pPr>
      <w:r w:rsidRPr="006A413F">
        <w:rPr>
          <w:rFonts w:cs="Helvetica"/>
          <w:b/>
          <w:bCs/>
          <w:sz w:val="24"/>
          <w:szCs w:val="24"/>
          <w:u w:val="single"/>
        </w:rPr>
        <w:lastRenderedPageBreak/>
        <w:t>PROCEURE AGREEMENT LOG</w:t>
      </w:r>
    </w:p>
    <w:p w14:paraId="4D0C264A" w14:textId="77777777" w:rsidR="006E2FAD" w:rsidRPr="006A413F" w:rsidRDefault="006E2FAD" w:rsidP="006E2FAD">
      <w:pPr>
        <w:pStyle w:val="BodyA"/>
        <w:ind w:left="360"/>
        <w:jc w:val="center"/>
        <w:rPr>
          <w:rFonts w:cs="Helvetica"/>
          <w:sz w:val="24"/>
          <w:szCs w:val="24"/>
        </w:rPr>
      </w:pPr>
    </w:p>
    <w:p w14:paraId="6625D25A" w14:textId="77777777" w:rsidR="006E2FAD" w:rsidRPr="006A413F" w:rsidRDefault="006E2FAD" w:rsidP="006E2FAD">
      <w:pPr>
        <w:pStyle w:val="BodyA"/>
        <w:ind w:left="360"/>
        <w:rPr>
          <w:rFonts w:cs="Helvetica"/>
          <w:sz w:val="24"/>
          <w:szCs w:val="24"/>
        </w:rPr>
      </w:pPr>
      <w:r w:rsidRPr="006A413F">
        <w:rPr>
          <w:rFonts w:cs="Helvetica"/>
          <w:sz w:val="24"/>
          <w:szCs w:val="24"/>
        </w:rPr>
        <w:t>Sign and date with your name if you are required to know this policy. By signing you are attesting that you have received, read, and understand the policy, and will apply it as required</w:t>
      </w:r>
    </w:p>
    <w:p w14:paraId="5403AEFF" w14:textId="77777777" w:rsidR="006E2FAD" w:rsidRPr="006A413F" w:rsidRDefault="006E2FAD" w:rsidP="006E2FAD">
      <w:pPr>
        <w:pStyle w:val="BodyA"/>
        <w:ind w:left="360"/>
        <w:rPr>
          <w:rFonts w:cs="Helvetica"/>
          <w:sz w:val="24"/>
          <w:szCs w:val="24"/>
        </w:rPr>
      </w:pPr>
    </w:p>
    <w:tbl>
      <w:tblPr>
        <w:tblStyle w:val="TableGrid"/>
        <w:tblW w:w="4992" w:type="pct"/>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9345"/>
      </w:tblGrid>
      <w:tr w:rsidR="006E2FAD" w:rsidRPr="006A413F" w14:paraId="107F9257" w14:textId="77777777" w:rsidTr="006E2FAD">
        <w:trPr>
          <w:trHeight w:val="569"/>
        </w:trPr>
        <w:tc>
          <w:tcPr>
            <w:tcW w:w="5000" w:type="pct"/>
          </w:tcPr>
          <w:p w14:paraId="2C5D407C" w14:textId="77777777" w:rsidR="006E2FAD" w:rsidRPr="006A413F" w:rsidRDefault="006E2FAD" w:rsidP="003C452E">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cs="Helvetica"/>
                <w:sz w:val="24"/>
                <w:szCs w:val="24"/>
              </w:rPr>
            </w:pPr>
          </w:p>
        </w:tc>
      </w:tr>
      <w:tr w:rsidR="006E2FAD" w:rsidRPr="006A413F" w14:paraId="59C3DBC3" w14:textId="77777777" w:rsidTr="006E2FAD">
        <w:trPr>
          <w:trHeight w:val="569"/>
        </w:trPr>
        <w:tc>
          <w:tcPr>
            <w:tcW w:w="5000" w:type="pct"/>
          </w:tcPr>
          <w:p w14:paraId="091DDD6A" w14:textId="77777777" w:rsidR="006E2FAD" w:rsidRPr="006A413F" w:rsidRDefault="006E2FAD" w:rsidP="003C452E">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cs="Helvetica"/>
                <w:sz w:val="24"/>
                <w:szCs w:val="24"/>
              </w:rPr>
            </w:pPr>
            <w:r w:rsidRPr="006A413F">
              <w:rPr>
                <w:rFonts w:cs="Helvetica"/>
                <w:sz w:val="24"/>
                <w:szCs w:val="24"/>
              </w:rPr>
              <w:t xml:space="preserve">    (</w:t>
            </w:r>
            <w:proofErr w:type="gramStart"/>
            <w:r w:rsidRPr="006A413F">
              <w:rPr>
                <w:rFonts w:cs="Helvetica"/>
                <w:sz w:val="24"/>
                <w:szCs w:val="24"/>
              </w:rPr>
              <w:t xml:space="preserve">Name)   </w:t>
            </w:r>
            <w:proofErr w:type="gramEnd"/>
            <w:r w:rsidRPr="006A413F">
              <w:rPr>
                <w:rFonts w:cs="Helvetica"/>
                <w:sz w:val="24"/>
                <w:szCs w:val="24"/>
              </w:rPr>
              <w:t xml:space="preserve">                                                                                                     (Date)</w:t>
            </w:r>
          </w:p>
        </w:tc>
      </w:tr>
      <w:tr w:rsidR="006E2FAD" w:rsidRPr="006A413F" w14:paraId="306EE370" w14:textId="77777777" w:rsidTr="006E2FAD">
        <w:trPr>
          <w:trHeight w:val="569"/>
        </w:trPr>
        <w:tc>
          <w:tcPr>
            <w:tcW w:w="5000" w:type="pct"/>
          </w:tcPr>
          <w:p w14:paraId="49D2A0C8" w14:textId="77777777" w:rsidR="006E2FAD" w:rsidRPr="006A413F" w:rsidRDefault="006E2FAD" w:rsidP="003C452E">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cs="Helvetica"/>
                <w:sz w:val="24"/>
                <w:szCs w:val="24"/>
              </w:rPr>
            </w:pPr>
          </w:p>
        </w:tc>
      </w:tr>
      <w:tr w:rsidR="006E2FAD" w:rsidRPr="006A413F" w14:paraId="18709191" w14:textId="77777777" w:rsidTr="006E2FAD">
        <w:trPr>
          <w:trHeight w:val="569"/>
        </w:trPr>
        <w:tc>
          <w:tcPr>
            <w:tcW w:w="5000" w:type="pct"/>
          </w:tcPr>
          <w:p w14:paraId="2917FDCE" w14:textId="77777777" w:rsidR="006E2FAD" w:rsidRPr="006A413F" w:rsidRDefault="006E2FAD" w:rsidP="003C452E">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cs="Helvetica"/>
                <w:sz w:val="24"/>
                <w:szCs w:val="24"/>
              </w:rPr>
            </w:pPr>
          </w:p>
        </w:tc>
      </w:tr>
      <w:tr w:rsidR="006E2FAD" w:rsidRPr="006A413F" w14:paraId="11904837" w14:textId="77777777" w:rsidTr="006E2FAD">
        <w:trPr>
          <w:trHeight w:val="569"/>
        </w:trPr>
        <w:tc>
          <w:tcPr>
            <w:tcW w:w="5000" w:type="pct"/>
          </w:tcPr>
          <w:p w14:paraId="318D3753" w14:textId="77777777" w:rsidR="006E2FAD" w:rsidRPr="006A413F" w:rsidRDefault="006E2FAD" w:rsidP="003C452E">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cs="Helvetica"/>
                <w:sz w:val="24"/>
                <w:szCs w:val="24"/>
              </w:rPr>
            </w:pPr>
          </w:p>
        </w:tc>
      </w:tr>
      <w:tr w:rsidR="006E2FAD" w:rsidRPr="006A413F" w14:paraId="1860079B" w14:textId="77777777" w:rsidTr="006E2FAD">
        <w:trPr>
          <w:trHeight w:val="569"/>
        </w:trPr>
        <w:tc>
          <w:tcPr>
            <w:tcW w:w="5000" w:type="pct"/>
          </w:tcPr>
          <w:p w14:paraId="672F3062" w14:textId="77777777" w:rsidR="006E2FAD" w:rsidRPr="006A413F" w:rsidRDefault="006E2FAD" w:rsidP="003C452E">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cs="Helvetica"/>
                <w:sz w:val="24"/>
                <w:szCs w:val="24"/>
              </w:rPr>
            </w:pPr>
          </w:p>
        </w:tc>
      </w:tr>
      <w:tr w:rsidR="006E2FAD" w:rsidRPr="006A413F" w14:paraId="0EA300EF" w14:textId="77777777" w:rsidTr="006E2FAD">
        <w:trPr>
          <w:trHeight w:val="569"/>
        </w:trPr>
        <w:tc>
          <w:tcPr>
            <w:tcW w:w="5000" w:type="pct"/>
          </w:tcPr>
          <w:p w14:paraId="37107D48" w14:textId="77777777" w:rsidR="006E2FAD" w:rsidRPr="006A413F" w:rsidRDefault="006E2FAD" w:rsidP="003C452E">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cs="Helvetica"/>
                <w:sz w:val="24"/>
                <w:szCs w:val="24"/>
              </w:rPr>
            </w:pPr>
          </w:p>
        </w:tc>
      </w:tr>
      <w:tr w:rsidR="006E2FAD" w:rsidRPr="006A413F" w14:paraId="076A6BB2" w14:textId="77777777" w:rsidTr="006E2FAD">
        <w:trPr>
          <w:trHeight w:val="569"/>
        </w:trPr>
        <w:tc>
          <w:tcPr>
            <w:tcW w:w="5000" w:type="pct"/>
          </w:tcPr>
          <w:p w14:paraId="1E679922" w14:textId="77777777" w:rsidR="006E2FAD" w:rsidRPr="006A413F" w:rsidRDefault="006E2FAD" w:rsidP="003C452E">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cs="Helvetica"/>
                <w:sz w:val="24"/>
                <w:szCs w:val="24"/>
              </w:rPr>
            </w:pPr>
          </w:p>
        </w:tc>
      </w:tr>
      <w:tr w:rsidR="006E2FAD" w:rsidRPr="006A413F" w14:paraId="09E5117A" w14:textId="77777777" w:rsidTr="006E2FAD">
        <w:trPr>
          <w:trHeight w:val="569"/>
        </w:trPr>
        <w:tc>
          <w:tcPr>
            <w:tcW w:w="5000" w:type="pct"/>
          </w:tcPr>
          <w:p w14:paraId="18B243F0" w14:textId="77777777" w:rsidR="006E2FAD" w:rsidRPr="006A413F" w:rsidRDefault="006E2FAD" w:rsidP="003C452E">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cs="Helvetica"/>
                <w:sz w:val="24"/>
                <w:szCs w:val="24"/>
              </w:rPr>
            </w:pPr>
          </w:p>
        </w:tc>
      </w:tr>
      <w:tr w:rsidR="006E2FAD" w:rsidRPr="006A413F" w14:paraId="20BCA448" w14:textId="77777777" w:rsidTr="006E2FAD">
        <w:trPr>
          <w:trHeight w:val="569"/>
        </w:trPr>
        <w:tc>
          <w:tcPr>
            <w:tcW w:w="5000" w:type="pct"/>
          </w:tcPr>
          <w:p w14:paraId="33DC2D25" w14:textId="77777777" w:rsidR="006E2FAD" w:rsidRPr="006A413F" w:rsidRDefault="006E2FAD" w:rsidP="003C452E">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cs="Helvetica"/>
                <w:sz w:val="24"/>
                <w:szCs w:val="24"/>
              </w:rPr>
            </w:pPr>
          </w:p>
        </w:tc>
      </w:tr>
      <w:tr w:rsidR="006E2FAD" w:rsidRPr="006A413F" w14:paraId="48C79358" w14:textId="77777777" w:rsidTr="006E2FAD">
        <w:trPr>
          <w:trHeight w:val="569"/>
        </w:trPr>
        <w:tc>
          <w:tcPr>
            <w:tcW w:w="5000" w:type="pct"/>
          </w:tcPr>
          <w:p w14:paraId="7FF72EB3" w14:textId="77777777" w:rsidR="006E2FAD" w:rsidRPr="006A413F" w:rsidRDefault="006E2FAD" w:rsidP="003C452E">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cs="Helvetica"/>
                <w:sz w:val="24"/>
                <w:szCs w:val="24"/>
              </w:rPr>
            </w:pPr>
          </w:p>
        </w:tc>
      </w:tr>
      <w:tr w:rsidR="006E2FAD" w:rsidRPr="006A413F" w14:paraId="7BFC722D" w14:textId="77777777" w:rsidTr="006E2FAD">
        <w:trPr>
          <w:trHeight w:val="569"/>
        </w:trPr>
        <w:tc>
          <w:tcPr>
            <w:tcW w:w="5000" w:type="pct"/>
          </w:tcPr>
          <w:p w14:paraId="2B6C7CCC" w14:textId="77777777" w:rsidR="006E2FAD" w:rsidRPr="006A413F" w:rsidRDefault="006E2FAD" w:rsidP="003C452E">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cs="Helvetica"/>
                <w:sz w:val="24"/>
                <w:szCs w:val="24"/>
              </w:rPr>
            </w:pPr>
          </w:p>
        </w:tc>
      </w:tr>
      <w:tr w:rsidR="006E2FAD" w:rsidRPr="006A413F" w14:paraId="25BC482A" w14:textId="77777777" w:rsidTr="006E2FAD">
        <w:trPr>
          <w:trHeight w:val="569"/>
        </w:trPr>
        <w:tc>
          <w:tcPr>
            <w:tcW w:w="5000" w:type="pct"/>
          </w:tcPr>
          <w:p w14:paraId="1EB520E9" w14:textId="77777777" w:rsidR="006E2FAD" w:rsidRPr="006A413F" w:rsidRDefault="006E2FAD" w:rsidP="003C452E">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cs="Helvetica"/>
                <w:sz w:val="24"/>
                <w:szCs w:val="24"/>
              </w:rPr>
            </w:pPr>
          </w:p>
        </w:tc>
      </w:tr>
      <w:tr w:rsidR="006E2FAD" w:rsidRPr="006A413F" w14:paraId="1D7AA391" w14:textId="77777777" w:rsidTr="006E2FAD">
        <w:trPr>
          <w:trHeight w:val="569"/>
        </w:trPr>
        <w:tc>
          <w:tcPr>
            <w:tcW w:w="5000" w:type="pct"/>
          </w:tcPr>
          <w:p w14:paraId="43292B9B" w14:textId="77777777" w:rsidR="006E2FAD" w:rsidRPr="006A413F" w:rsidRDefault="006E2FAD" w:rsidP="003C452E">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cs="Helvetica"/>
                <w:sz w:val="24"/>
                <w:szCs w:val="24"/>
              </w:rPr>
            </w:pPr>
          </w:p>
        </w:tc>
      </w:tr>
      <w:tr w:rsidR="006E2FAD" w:rsidRPr="006A413F" w14:paraId="5F923A73" w14:textId="77777777" w:rsidTr="006E2FAD">
        <w:trPr>
          <w:trHeight w:val="569"/>
        </w:trPr>
        <w:tc>
          <w:tcPr>
            <w:tcW w:w="5000" w:type="pct"/>
          </w:tcPr>
          <w:p w14:paraId="04E1A561" w14:textId="77777777" w:rsidR="006E2FAD" w:rsidRPr="006A413F" w:rsidRDefault="006E2FAD" w:rsidP="003C452E">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cs="Helvetica"/>
                <w:sz w:val="24"/>
                <w:szCs w:val="24"/>
              </w:rPr>
            </w:pPr>
          </w:p>
        </w:tc>
      </w:tr>
      <w:tr w:rsidR="006E2FAD" w:rsidRPr="006A413F" w14:paraId="34A5DDF9" w14:textId="77777777" w:rsidTr="006E2FAD">
        <w:trPr>
          <w:trHeight w:val="569"/>
        </w:trPr>
        <w:tc>
          <w:tcPr>
            <w:tcW w:w="5000" w:type="pct"/>
          </w:tcPr>
          <w:p w14:paraId="07D9412C" w14:textId="77777777" w:rsidR="006E2FAD" w:rsidRPr="006A413F" w:rsidRDefault="006E2FAD" w:rsidP="003C452E">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cs="Helvetica"/>
                <w:sz w:val="24"/>
                <w:szCs w:val="24"/>
              </w:rPr>
            </w:pPr>
          </w:p>
        </w:tc>
      </w:tr>
    </w:tbl>
    <w:p w14:paraId="7A7824AD" w14:textId="77777777" w:rsidR="006E2FAD" w:rsidRPr="006A413F" w:rsidRDefault="006E2FAD" w:rsidP="00C034E4">
      <w:pPr>
        <w:rPr>
          <w:rFonts w:ascii="Helvetica" w:hAnsi="Helvetica" w:cs="Helvetica"/>
        </w:rPr>
      </w:pPr>
    </w:p>
    <w:sectPr w:rsidR="006E2FAD" w:rsidRPr="006A413F" w:rsidSect="006E2FAD">
      <w:headerReference w:type="even" r:id="rId19"/>
      <w:headerReference w:type="default" r:id="rId20"/>
      <w:footerReference w:type="even" r:id="rId21"/>
      <w:footerReference w:type="default" r:id="rId22"/>
      <w:pgSz w:w="12240" w:h="15840"/>
      <w:pgMar w:top="720" w:right="1440" w:bottom="432"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A8CCFA" w14:textId="77777777" w:rsidR="007A5D08" w:rsidRDefault="007A5D08" w:rsidP="003E0386">
      <w:r>
        <w:separator/>
      </w:r>
    </w:p>
    <w:p w14:paraId="75CC74AC" w14:textId="77777777" w:rsidR="007A5D08" w:rsidRDefault="007A5D08"/>
  </w:endnote>
  <w:endnote w:type="continuationSeparator" w:id="0">
    <w:p w14:paraId="3613E4F1" w14:textId="77777777" w:rsidR="007A5D08" w:rsidRDefault="007A5D08" w:rsidP="003E0386">
      <w:r>
        <w:continuationSeparator/>
      </w:r>
    </w:p>
    <w:p w14:paraId="3442C878" w14:textId="77777777" w:rsidR="007A5D08" w:rsidRDefault="007A5D0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842601" w14:textId="77777777" w:rsidR="006E2FAD" w:rsidRDefault="006E2FAD">
    <w:pPr>
      <w:pStyle w:val="Footer"/>
    </w:pPr>
  </w:p>
  <w:p w14:paraId="4A0D5FF7" w14:textId="77777777" w:rsidR="0009311D" w:rsidRDefault="0009311D"/>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34206002"/>
      <w:docPartObj>
        <w:docPartGallery w:val="Page Numbers (Bottom of Page)"/>
        <w:docPartUnique/>
      </w:docPartObj>
    </w:sdtPr>
    <w:sdtEndPr>
      <w:rPr>
        <w:rFonts w:ascii="Helvetica" w:hAnsi="Helvetica" w:cs="Helvetica"/>
        <w:noProof/>
      </w:rPr>
    </w:sdtEndPr>
    <w:sdtContent>
      <w:p w14:paraId="291FF835" w14:textId="6FDB9076" w:rsidR="006E2FAD" w:rsidRPr="006A413F" w:rsidRDefault="006E2FAD">
        <w:pPr>
          <w:pStyle w:val="Footer"/>
          <w:jc w:val="right"/>
          <w:rPr>
            <w:rFonts w:ascii="Helvetica" w:hAnsi="Helvetica" w:cs="Helvetica"/>
          </w:rPr>
        </w:pPr>
        <w:r w:rsidRPr="006A413F">
          <w:rPr>
            <w:rFonts w:ascii="Helvetica" w:hAnsi="Helvetica" w:cs="Helvetica"/>
          </w:rPr>
          <w:fldChar w:fldCharType="begin"/>
        </w:r>
        <w:r w:rsidRPr="006A413F">
          <w:rPr>
            <w:rFonts w:ascii="Helvetica" w:hAnsi="Helvetica" w:cs="Helvetica"/>
          </w:rPr>
          <w:instrText xml:space="preserve"> PAGE   \* MERGEFORMAT </w:instrText>
        </w:r>
        <w:r w:rsidRPr="006A413F">
          <w:rPr>
            <w:rFonts w:ascii="Helvetica" w:hAnsi="Helvetica" w:cs="Helvetica"/>
          </w:rPr>
          <w:fldChar w:fldCharType="separate"/>
        </w:r>
        <w:r w:rsidRPr="006A413F">
          <w:rPr>
            <w:rFonts w:ascii="Helvetica" w:hAnsi="Helvetica" w:cs="Helvetica"/>
            <w:noProof/>
          </w:rPr>
          <w:t>2</w:t>
        </w:r>
        <w:r w:rsidRPr="006A413F">
          <w:rPr>
            <w:rFonts w:ascii="Helvetica" w:hAnsi="Helvetica" w:cs="Helvetica"/>
            <w:noProof/>
          </w:rPr>
          <w:fldChar w:fldCharType="end"/>
        </w:r>
      </w:p>
    </w:sdtContent>
  </w:sdt>
  <w:p w14:paraId="47B6FA61" w14:textId="77777777" w:rsidR="006E2FAD" w:rsidRDefault="006E2FAD">
    <w:pPr>
      <w:pStyle w:val="Footer"/>
    </w:pPr>
  </w:p>
  <w:p w14:paraId="49672DBD" w14:textId="77777777" w:rsidR="0009311D" w:rsidRDefault="0009311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88BAAD" w14:textId="77777777" w:rsidR="007A5D08" w:rsidRDefault="007A5D08" w:rsidP="003E0386">
      <w:r>
        <w:separator/>
      </w:r>
    </w:p>
    <w:p w14:paraId="636E5A42" w14:textId="77777777" w:rsidR="007A5D08" w:rsidRDefault="007A5D08"/>
  </w:footnote>
  <w:footnote w:type="continuationSeparator" w:id="0">
    <w:p w14:paraId="0608CEC5" w14:textId="77777777" w:rsidR="007A5D08" w:rsidRDefault="007A5D08" w:rsidP="003E0386">
      <w:r>
        <w:continuationSeparator/>
      </w:r>
    </w:p>
    <w:p w14:paraId="1AF10B4C" w14:textId="77777777" w:rsidR="007A5D08" w:rsidRDefault="007A5D0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82C88E" w14:textId="77777777" w:rsidR="006E2FAD" w:rsidRDefault="006E2FAD">
    <w:pPr>
      <w:pStyle w:val="Header"/>
    </w:pPr>
  </w:p>
  <w:p w14:paraId="49545399" w14:textId="77777777" w:rsidR="0009311D" w:rsidRDefault="0009311D"/>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3FFA78" w14:textId="77777777" w:rsidR="006E2FAD" w:rsidRDefault="006E2FAD" w:rsidP="006E2FAD">
    <w:pPr>
      <w:pStyle w:val="Body"/>
      <w:jc w:val="center"/>
      <w:rPr>
        <w:rFonts w:ascii="Arial" w:hAnsi="Arial" w:cs="Arial"/>
        <w:b/>
        <w:bCs/>
        <w:u w:val="single"/>
      </w:rPr>
    </w:pPr>
    <w:r>
      <w:rPr>
        <w:rFonts w:eastAsia="Times New Roman" w:cs="Helvetica"/>
        <w:noProof/>
        <w:sz w:val="18"/>
        <w:szCs w:val="18"/>
      </w:rPr>
      <w:drawing>
        <wp:inline distT="0" distB="0" distL="0" distR="0" wp14:anchorId="7F06DACA" wp14:editId="45047F14">
          <wp:extent cx="3810000" cy="10858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5C172E-2283-464A-B2DA-82D3879F53C7"/>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3810000" cy="1085850"/>
                  </a:xfrm>
                  <a:prstGeom prst="rect">
                    <a:avLst/>
                  </a:prstGeom>
                  <a:noFill/>
                  <a:ln>
                    <a:noFill/>
                  </a:ln>
                </pic:spPr>
              </pic:pic>
            </a:graphicData>
          </a:graphic>
        </wp:inline>
      </w:drawing>
    </w:r>
  </w:p>
  <w:p w14:paraId="4F19229E" w14:textId="061BF113" w:rsidR="0009311D" w:rsidRPr="006A413F" w:rsidRDefault="003E0386" w:rsidP="006E2FAD">
    <w:pPr>
      <w:pStyle w:val="Body"/>
      <w:jc w:val="center"/>
      <w:rPr>
        <w:rFonts w:cs="Helvetica"/>
        <w:b/>
        <w:bCs/>
        <w:u w:val="single"/>
      </w:rPr>
    </w:pPr>
    <w:r w:rsidRPr="006A413F">
      <w:rPr>
        <w:rFonts w:cs="Helvetica"/>
        <w:b/>
        <w:bCs/>
        <w:u w:val="single"/>
      </w:rPr>
      <w:t>Therapist Procedure for Conversion No</w:t>
    </w:r>
    <w:r w:rsidR="006E2FAD" w:rsidRPr="006A413F">
      <w:rPr>
        <w:rFonts w:cs="Helvetica"/>
        <w:b/>
        <w:bCs/>
        <w:u w:val="single"/>
      </w:rPr>
      <w:t>te</w:t>
    </w:r>
  </w:p>
  <w:p w14:paraId="78FC2B95" w14:textId="77777777" w:rsidR="006E2FAD" w:rsidRPr="006E2FAD" w:rsidRDefault="006E2FAD" w:rsidP="006E2FAD">
    <w:pPr>
      <w:pStyle w:val="Body"/>
      <w:jc w:val="center"/>
      <w:rPr>
        <w:rFonts w:ascii="Arial" w:hAnsi="Arial" w:cs="Arial"/>
        <w:b/>
        <w:bCs/>
        <w:u w:val="singl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415A99"/>
    <w:multiLevelType w:val="hybridMultilevel"/>
    <w:tmpl w:val="BCCEB562"/>
    <w:lvl w:ilvl="0" w:tplc="047A38BA">
      <w:numFmt w:val="bullet"/>
      <w:lvlText w:val="-"/>
      <w:lvlJc w:val="left"/>
      <w:pPr>
        <w:ind w:left="1080" w:hanging="360"/>
      </w:pPr>
      <w:rPr>
        <w:rFonts w:ascii="Helvetica" w:eastAsia="Arial Unicode MS" w:hAnsi="Helvetica" w:cs="Helvetica"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42282D4D"/>
    <w:multiLevelType w:val="hybridMultilevel"/>
    <w:tmpl w:val="4CF2610C"/>
    <w:numStyleLink w:val="Numbered"/>
  </w:abstractNum>
  <w:abstractNum w:abstractNumId="2" w15:restartNumberingAfterBreak="0">
    <w:nsid w:val="7BFC49EF"/>
    <w:multiLevelType w:val="hybridMultilevel"/>
    <w:tmpl w:val="4CF2610C"/>
    <w:styleLink w:val="Numbered"/>
    <w:lvl w:ilvl="0" w:tplc="6922B3FE">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BCC2E3F6">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1576C13E">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04F6CD68">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556FFBC">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5928AE0E">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06E373A">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355A3A24">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0234CB5A">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abstractNum>
  <w:num w:numId="1">
    <w:abstractNumId w:val="2"/>
  </w:num>
  <w:num w:numId="2">
    <w:abstractNumId w:val="1"/>
  </w:num>
  <w:num w:numId="3">
    <w:abstractNumId w:val="1"/>
    <w:lvlOverride w:ilvl="0">
      <w:startOverride w:val="1"/>
    </w:lvlOverride>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34E4"/>
    <w:rsid w:val="0009311D"/>
    <w:rsid w:val="0015765B"/>
    <w:rsid w:val="00176CBE"/>
    <w:rsid w:val="003E0386"/>
    <w:rsid w:val="00572691"/>
    <w:rsid w:val="006A413F"/>
    <w:rsid w:val="006E2FAD"/>
    <w:rsid w:val="007700A2"/>
    <w:rsid w:val="007A5D08"/>
    <w:rsid w:val="00935D14"/>
    <w:rsid w:val="00C034E4"/>
    <w:rsid w:val="00C46002"/>
    <w:rsid w:val="00D96AA2"/>
    <w:rsid w:val="00E47740"/>
    <w:rsid w:val="00E90D29"/>
    <w:rsid w:val="00F136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78B2A4"/>
  <w15:chartTrackingRefBased/>
  <w15:docId w15:val="{943E5F2A-3769-40EA-9C5E-C6C566A66A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034E4"/>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rsid w:val="00C034E4"/>
    <w:pPr>
      <w:pBdr>
        <w:top w:val="nil"/>
        <w:left w:val="nil"/>
        <w:bottom w:val="nil"/>
        <w:right w:val="nil"/>
        <w:between w:val="nil"/>
        <w:bar w:val="nil"/>
      </w:pBdr>
      <w:spacing w:after="0" w:line="240" w:lineRule="auto"/>
    </w:pPr>
    <w:rPr>
      <w:rFonts w:ascii="Helvetica" w:eastAsia="Arial Unicode MS" w:hAnsi="Helvetica" w:cs="Arial Unicode MS"/>
      <w:color w:val="000000"/>
      <w:bdr w:val="nil"/>
    </w:rPr>
  </w:style>
  <w:style w:type="numbering" w:customStyle="1" w:styleId="Numbered">
    <w:name w:val="Numbered"/>
    <w:rsid w:val="00C034E4"/>
    <w:pPr>
      <w:numPr>
        <w:numId w:val="1"/>
      </w:numPr>
    </w:pPr>
  </w:style>
  <w:style w:type="paragraph" w:styleId="Header">
    <w:name w:val="header"/>
    <w:basedOn w:val="Normal"/>
    <w:link w:val="HeaderChar"/>
    <w:uiPriority w:val="99"/>
    <w:unhideWhenUsed/>
    <w:rsid w:val="003E0386"/>
    <w:pPr>
      <w:tabs>
        <w:tab w:val="center" w:pos="4680"/>
        <w:tab w:val="right" w:pos="9360"/>
      </w:tabs>
    </w:pPr>
  </w:style>
  <w:style w:type="character" w:customStyle="1" w:styleId="HeaderChar">
    <w:name w:val="Header Char"/>
    <w:basedOn w:val="DefaultParagraphFont"/>
    <w:link w:val="Header"/>
    <w:uiPriority w:val="99"/>
    <w:rsid w:val="003E0386"/>
    <w:rPr>
      <w:rFonts w:ascii="Times New Roman" w:eastAsia="Arial Unicode MS" w:hAnsi="Times New Roman" w:cs="Times New Roman"/>
      <w:sz w:val="24"/>
      <w:szCs w:val="24"/>
      <w:bdr w:val="nil"/>
    </w:rPr>
  </w:style>
  <w:style w:type="paragraph" w:styleId="Footer">
    <w:name w:val="footer"/>
    <w:basedOn w:val="Normal"/>
    <w:link w:val="FooterChar"/>
    <w:uiPriority w:val="99"/>
    <w:unhideWhenUsed/>
    <w:rsid w:val="003E0386"/>
    <w:pPr>
      <w:tabs>
        <w:tab w:val="center" w:pos="4680"/>
        <w:tab w:val="right" w:pos="9360"/>
      </w:tabs>
    </w:pPr>
  </w:style>
  <w:style w:type="character" w:customStyle="1" w:styleId="FooterChar">
    <w:name w:val="Footer Char"/>
    <w:basedOn w:val="DefaultParagraphFont"/>
    <w:link w:val="Footer"/>
    <w:uiPriority w:val="99"/>
    <w:rsid w:val="003E0386"/>
    <w:rPr>
      <w:rFonts w:ascii="Times New Roman" w:eastAsia="Arial Unicode MS" w:hAnsi="Times New Roman" w:cs="Times New Roman"/>
      <w:sz w:val="24"/>
      <w:szCs w:val="24"/>
      <w:bdr w:val="nil"/>
    </w:rPr>
  </w:style>
  <w:style w:type="paragraph" w:customStyle="1" w:styleId="BodyA">
    <w:name w:val="Body A"/>
    <w:rsid w:val="006E2FAD"/>
    <w:pPr>
      <w:pBdr>
        <w:top w:val="nil"/>
        <w:left w:val="nil"/>
        <w:bottom w:val="nil"/>
        <w:right w:val="nil"/>
        <w:between w:val="nil"/>
        <w:bar w:val="nil"/>
      </w:pBdr>
      <w:spacing w:after="0" w:line="240" w:lineRule="auto"/>
    </w:pPr>
    <w:rPr>
      <w:rFonts w:ascii="Helvetica" w:eastAsia="Arial Unicode MS" w:hAnsi="Helvetica" w:cs="Arial Unicode MS"/>
      <w:color w:val="000000"/>
      <w:u w:color="000000"/>
      <w:bdr w:val="nil"/>
    </w:rPr>
  </w:style>
  <w:style w:type="table" w:styleId="TableGrid">
    <w:name w:val="Table Grid"/>
    <w:basedOn w:val="TableNormal"/>
    <w:uiPriority w:val="39"/>
    <w:rsid w:val="006E2FAD"/>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oter" Target="footer2.xml"/></Relationships>
</file>

<file path=word/_rels/header2.xml.rels><?xml version="1.0" encoding="UTF-8" standalone="yes"?>
<Relationships xmlns="http://schemas.openxmlformats.org/package/2006/relationships"><Relationship Id="rId2" Type="http://schemas.openxmlformats.org/officeDocument/2006/relationships/image" Target="cid:D5F85013-01BC-45C2-AA07-0AA672514786" TargetMode="External"/><Relationship Id="rId1"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9</Pages>
  <Words>410</Words>
  <Characters>2342</Characters>
  <Application>Microsoft Office Word</Application>
  <DocSecurity>0</DocSecurity>
  <Lines>19</Lines>
  <Paragraphs>5</Paragraphs>
  <ScaleCrop>false</ScaleCrop>
  <Company/>
  <LinksUpToDate>false</LinksUpToDate>
  <CharactersWithSpaces>2747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Jenna Graepel</dc:creator>
  <cp:keywords/>
  <dc:description/>
  <cp:lastModifiedBy>Jenna Graepel</cp:lastModifiedBy>
  <cp:revision>2</cp:revision>
  <dcterms:created xsi:type="dcterms:W3CDTF">2021-11-17T16:42:00Z</dcterms:created>
  <dcterms:modified xsi:type="dcterms:W3CDTF">2021-11-17T16:42:00Z</dcterms:modified>
</cp:coreProperties>
</file>